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479C" w14:textId="7731D457" w:rsidR="00B861C1" w:rsidRPr="00BD6A2F" w:rsidRDefault="00B861C1" w:rsidP="00B72916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BD6A2F">
        <w:rPr>
          <w:rFonts w:asciiTheme="majorHAnsi" w:hAnsiTheme="majorHAnsi" w:cstheme="majorHAnsi"/>
          <w:b/>
          <w:bCs/>
          <w:sz w:val="20"/>
          <w:szCs w:val="20"/>
        </w:rPr>
        <w:t>Nursing Admission Requirements</w:t>
      </w:r>
    </w:p>
    <w:p w14:paraId="76E0ED6B" w14:textId="613536C0" w:rsidR="00D54825" w:rsidRDefault="00D54825" w:rsidP="00551D1F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Must be licensed LPN or </w:t>
      </w:r>
      <w:proofErr w:type="gramStart"/>
      <w:r>
        <w:rPr>
          <w:rFonts w:asciiTheme="majorHAnsi" w:hAnsiTheme="majorHAnsi" w:cstheme="majorHAnsi"/>
          <w:sz w:val="18"/>
          <w:szCs w:val="18"/>
        </w:rPr>
        <w:t>nationally-registered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Paramedic prior to starting the Bridge program.</w:t>
      </w:r>
    </w:p>
    <w:p w14:paraId="0BB7F4BB" w14:textId="64C7DEE9" w:rsidR="00B861C1" w:rsidRPr="00B72916" w:rsidRDefault="00B861C1" w:rsidP="00551D1F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72916">
        <w:rPr>
          <w:rFonts w:asciiTheme="majorHAnsi" w:hAnsiTheme="majorHAnsi" w:cstheme="majorHAnsi"/>
          <w:sz w:val="18"/>
          <w:szCs w:val="18"/>
        </w:rPr>
        <w:t xml:space="preserve">Reading </w:t>
      </w:r>
      <w:r w:rsidR="00BD6A2F" w:rsidRPr="00B72916">
        <w:rPr>
          <w:rFonts w:asciiTheme="majorHAnsi" w:hAnsiTheme="majorHAnsi" w:cstheme="majorHAnsi"/>
          <w:sz w:val="18"/>
          <w:szCs w:val="18"/>
        </w:rPr>
        <w:t xml:space="preserve">score meeting one of the following: </w:t>
      </w:r>
      <w:r w:rsidRPr="00B72916">
        <w:rPr>
          <w:rFonts w:asciiTheme="majorHAnsi" w:hAnsiTheme="majorHAnsi" w:cstheme="majorHAnsi"/>
          <w:sz w:val="18"/>
          <w:szCs w:val="18"/>
        </w:rPr>
        <w:t>ACT Reading 19, RSU Reading Accuplacer 75,</w:t>
      </w:r>
      <w:r w:rsidR="009F2E04" w:rsidRPr="00B72916">
        <w:rPr>
          <w:rFonts w:asciiTheme="majorHAnsi" w:hAnsiTheme="majorHAnsi" w:cstheme="majorHAnsi"/>
          <w:sz w:val="18"/>
          <w:szCs w:val="18"/>
        </w:rPr>
        <w:t xml:space="preserve"> RSU Next-Gen 250,</w:t>
      </w:r>
      <w:r w:rsidRPr="00B72916">
        <w:rPr>
          <w:rFonts w:asciiTheme="majorHAnsi" w:hAnsiTheme="majorHAnsi" w:cstheme="majorHAnsi"/>
          <w:sz w:val="18"/>
          <w:szCs w:val="18"/>
        </w:rPr>
        <w:t xml:space="preserve"> Nelson-Denny 13</w:t>
      </w:r>
      <w:r w:rsidR="000B4D98" w:rsidRPr="00B72916">
        <w:rPr>
          <w:rFonts w:asciiTheme="majorHAnsi" w:hAnsiTheme="majorHAnsi" w:cstheme="majorHAnsi"/>
          <w:sz w:val="18"/>
          <w:szCs w:val="18"/>
        </w:rPr>
        <w:t xml:space="preserve">, or ATI TEAS </w:t>
      </w:r>
      <w:r w:rsidR="00A22FAC">
        <w:rPr>
          <w:rFonts w:asciiTheme="majorHAnsi" w:hAnsiTheme="majorHAnsi" w:cstheme="majorHAnsi"/>
          <w:sz w:val="18"/>
          <w:szCs w:val="18"/>
        </w:rPr>
        <w:t>75</w:t>
      </w:r>
      <w:r w:rsidR="000B4D98" w:rsidRPr="00B72916">
        <w:rPr>
          <w:rFonts w:asciiTheme="majorHAnsi" w:hAnsiTheme="majorHAnsi" w:cstheme="majorHAnsi"/>
          <w:sz w:val="18"/>
          <w:szCs w:val="18"/>
        </w:rPr>
        <w:t xml:space="preserve"> in reading section. </w:t>
      </w:r>
      <w:r w:rsidR="000B4D98" w:rsidRPr="00B72916">
        <w:rPr>
          <w:rFonts w:asciiTheme="majorHAnsi" w:hAnsiTheme="majorHAnsi" w:cstheme="majorHAnsi"/>
          <w:i/>
          <w:iCs/>
          <w:sz w:val="18"/>
          <w:szCs w:val="18"/>
          <w:u w:val="single"/>
        </w:rPr>
        <w:t xml:space="preserve">This requirement is only waived by a </w:t>
      </w:r>
      <w:r w:rsidR="00A22FAC">
        <w:rPr>
          <w:rFonts w:asciiTheme="majorHAnsi" w:hAnsiTheme="majorHAnsi" w:cstheme="majorHAnsi"/>
          <w:i/>
          <w:iCs/>
          <w:sz w:val="18"/>
          <w:szCs w:val="18"/>
          <w:u w:val="single"/>
        </w:rPr>
        <w:t xml:space="preserve">U.S. </w:t>
      </w:r>
      <w:r w:rsidR="000B4D98" w:rsidRPr="00B72916">
        <w:rPr>
          <w:rFonts w:asciiTheme="majorHAnsi" w:hAnsiTheme="majorHAnsi" w:cstheme="majorHAnsi"/>
          <w:i/>
          <w:iCs/>
          <w:sz w:val="18"/>
          <w:szCs w:val="18"/>
          <w:u w:val="single"/>
        </w:rPr>
        <w:t>bachelor’s degree.</w:t>
      </w:r>
    </w:p>
    <w:p w14:paraId="2B34613B" w14:textId="3F138A7A" w:rsidR="00B861C1" w:rsidRPr="00B72916" w:rsidRDefault="00BD6A2F" w:rsidP="00551D1F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72916">
        <w:rPr>
          <w:rFonts w:asciiTheme="majorHAnsi" w:hAnsiTheme="majorHAnsi" w:cstheme="majorHAnsi"/>
          <w:sz w:val="18"/>
          <w:szCs w:val="18"/>
        </w:rPr>
        <w:t>Minimum</w:t>
      </w:r>
      <w:r w:rsidRPr="00B72916">
        <w:rPr>
          <w:rFonts w:asciiTheme="majorHAnsi" w:hAnsiTheme="majorHAnsi" w:cstheme="majorHAnsi"/>
          <w:sz w:val="18"/>
          <w:szCs w:val="18"/>
          <w:u w:val="single"/>
        </w:rPr>
        <w:t xml:space="preserve"> </w:t>
      </w:r>
      <w:r w:rsidR="00B861C1" w:rsidRPr="00B72916">
        <w:rPr>
          <w:rFonts w:asciiTheme="majorHAnsi" w:hAnsiTheme="majorHAnsi" w:cstheme="majorHAnsi"/>
          <w:sz w:val="18"/>
          <w:szCs w:val="18"/>
          <w:u w:val="single"/>
        </w:rPr>
        <w:t>prerequisite</w:t>
      </w:r>
      <w:r w:rsidR="00B861C1" w:rsidRPr="00B72916">
        <w:rPr>
          <w:rFonts w:asciiTheme="majorHAnsi" w:hAnsiTheme="majorHAnsi" w:cstheme="majorHAnsi"/>
          <w:sz w:val="18"/>
          <w:szCs w:val="18"/>
        </w:rPr>
        <w:t xml:space="preserve"> GPA of </w:t>
      </w:r>
      <w:r w:rsidR="003D0E2B" w:rsidRPr="00B72916">
        <w:rPr>
          <w:rFonts w:asciiTheme="majorHAnsi" w:hAnsiTheme="majorHAnsi" w:cstheme="majorHAnsi"/>
          <w:sz w:val="18"/>
          <w:szCs w:val="18"/>
        </w:rPr>
        <w:t>2.5</w:t>
      </w:r>
      <w:r w:rsidR="0079243F" w:rsidRPr="00B72916">
        <w:rPr>
          <w:rFonts w:asciiTheme="majorHAnsi" w:hAnsiTheme="majorHAnsi" w:cstheme="majorHAnsi"/>
          <w:sz w:val="18"/>
          <w:szCs w:val="18"/>
        </w:rPr>
        <w:t xml:space="preserve"> </w:t>
      </w:r>
      <w:r w:rsidR="00B861C1" w:rsidRPr="00B72916">
        <w:rPr>
          <w:rFonts w:asciiTheme="majorHAnsi" w:hAnsiTheme="majorHAnsi" w:cstheme="majorHAnsi"/>
          <w:sz w:val="18"/>
          <w:szCs w:val="18"/>
        </w:rPr>
        <w:t xml:space="preserve">or higher. </w:t>
      </w:r>
      <w:r w:rsidR="003931D2" w:rsidRPr="00B72916">
        <w:rPr>
          <w:rFonts w:asciiTheme="majorHAnsi" w:hAnsiTheme="majorHAnsi" w:cstheme="majorHAnsi"/>
          <w:sz w:val="18"/>
          <w:szCs w:val="18"/>
        </w:rPr>
        <w:t>Ranking will use the most recent grades</w:t>
      </w:r>
      <w:r w:rsidR="000B4D98" w:rsidRPr="00B72916">
        <w:rPr>
          <w:rFonts w:asciiTheme="majorHAnsi" w:hAnsiTheme="majorHAnsi" w:cstheme="majorHAnsi"/>
          <w:sz w:val="18"/>
          <w:szCs w:val="18"/>
        </w:rPr>
        <w:t xml:space="preserve"> for </w:t>
      </w:r>
      <w:r w:rsidRPr="00B72916">
        <w:rPr>
          <w:rFonts w:asciiTheme="majorHAnsi" w:hAnsiTheme="majorHAnsi" w:cstheme="majorHAnsi"/>
          <w:sz w:val="18"/>
          <w:szCs w:val="18"/>
        </w:rPr>
        <w:t>repeated</w:t>
      </w:r>
      <w:r w:rsidR="000B4D98" w:rsidRPr="00B72916">
        <w:rPr>
          <w:rFonts w:asciiTheme="majorHAnsi" w:hAnsiTheme="majorHAnsi" w:cstheme="majorHAnsi"/>
          <w:sz w:val="18"/>
          <w:szCs w:val="18"/>
        </w:rPr>
        <w:t xml:space="preserve"> classes.</w:t>
      </w:r>
    </w:p>
    <w:p w14:paraId="1382F039" w14:textId="10284170" w:rsidR="002B7C9A" w:rsidRPr="00B72916" w:rsidRDefault="00BD6A2F" w:rsidP="00551D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72916">
        <w:rPr>
          <w:rFonts w:asciiTheme="majorHAnsi" w:hAnsiTheme="majorHAnsi" w:cstheme="majorHAnsi"/>
          <w:sz w:val="18"/>
          <w:szCs w:val="18"/>
        </w:rPr>
        <w:t>M</w:t>
      </w:r>
      <w:r w:rsidR="002B7C9A" w:rsidRPr="00B72916">
        <w:rPr>
          <w:rFonts w:asciiTheme="majorHAnsi" w:hAnsiTheme="majorHAnsi" w:cstheme="majorHAnsi"/>
          <w:sz w:val="18"/>
          <w:szCs w:val="18"/>
        </w:rPr>
        <w:t xml:space="preserve">inimum grade of 'C' </w:t>
      </w:r>
      <w:r w:rsidRPr="00B72916">
        <w:rPr>
          <w:rFonts w:asciiTheme="majorHAnsi" w:hAnsiTheme="majorHAnsi" w:cstheme="majorHAnsi"/>
          <w:sz w:val="18"/>
          <w:szCs w:val="18"/>
        </w:rPr>
        <w:t>i</w:t>
      </w:r>
      <w:r w:rsidR="002B7C9A" w:rsidRPr="00B72916">
        <w:rPr>
          <w:rFonts w:asciiTheme="majorHAnsi" w:hAnsiTheme="majorHAnsi" w:cstheme="majorHAnsi"/>
          <w:sz w:val="18"/>
          <w:szCs w:val="18"/>
        </w:rPr>
        <w:t xml:space="preserve">n all prerequisite </w:t>
      </w:r>
      <w:r w:rsidRPr="00B72916">
        <w:rPr>
          <w:rFonts w:asciiTheme="majorHAnsi" w:hAnsiTheme="majorHAnsi" w:cstheme="majorHAnsi"/>
          <w:sz w:val="18"/>
          <w:szCs w:val="18"/>
        </w:rPr>
        <w:t xml:space="preserve">and nursing (NURS) </w:t>
      </w:r>
      <w:r w:rsidR="002B7C9A" w:rsidRPr="00B72916">
        <w:rPr>
          <w:rFonts w:asciiTheme="majorHAnsi" w:hAnsiTheme="majorHAnsi" w:cstheme="majorHAnsi"/>
          <w:sz w:val="18"/>
          <w:szCs w:val="18"/>
        </w:rPr>
        <w:t>courses to meet the requirements for admission/graduation.</w:t>
      </w:r>
    </w:p>
    <w:p w14:paraId="73632F90" w14:textId="6AD76915" w:rsidR="00E04C00" w:rsidRPr="00B72916" w:rsidRDefault="00E04C00" w:rsidP="00551D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72916">
        <w:rPr>
          <w:rFonts w:asciiTheme="majorHAnsi" w:hAnsiTheme="majorHAnsi" w:cstheme="majorHAnsi"/>
          <w:sz w:val="18"/>
          <w:szCs w:val="18"/>
        </w:rPr>
        <w:t xml:space="preserve">Applicants are required to achieve a designated minimum score on standardized placement exam. Two </w:t>
      </w:r>
      <w:proofErr w:type="gramStart"/>
      <w:r w:rsidRPr="00B72916">
        <w:rPr>
          <w:rFonts w:asciiTheme="majorHAnsi" w:hAnsiTheme="majorHAnsi" w:cstheme="majorHAnsi"/>
          <w:sz w:val="18"/>
          <w:szCs w:val="18"/>
        </w:rPr>
        <w:t>exams</w:t>
      </w:r>
      <w:proofErr w:type="gramEnd"/>
      <w:r w:rsidRPr="00B72916">
        <w:rPr>
          <w:rFonts w:asciiTheme="majorHAnsi" w:hAnsiTheme="majorHAnsi" w:cstheme="majorHAnsi"/>
          <w:sz w:val="18"/>
          <w:szCs w:val="18"/>
        </w:rPr>
        <w:t xml:space="preserve"> attempts are allowed.</w:t>
      </w:r>
    </w:p>
    <w:p w14:paraId="64E733AD" w14:textId="025EDF8A" w:rsidR="00E04C00" w:rsidRPr="00B72916" w:rsidRDefault="00E04C00" w:rsidP="00E04C00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theme="majorHAnsi"/>
          <w:sz w:val="18"/>
          <w:szCs w:val="18"/>
        </w:rPr>
      </w:pPr>
      <w:r w:rsidRPr="00B72916">
        <w:rPr>
          <w:rFonts w:asciiTheme="majorHAnsi" w:hAnsiTheme="majorHAnsi" w:cstheme="majorHAnsi"/>
          <w:sz w:val="18"/>
          <w:szCs w:val="18"/>
        </w:rPr>
        <w:t xml:space="preserve">Advanced standing credit will be granted for NURS 2112, NURS 3125, NURS 3134, </w:t>
      </w:r>
      <w:r w:rsidR="00A22FAC" w:rsidRPr="00B72916">
        <w:rPr>
          <w:rFonts w:asciiTheme="majorHAnsi" w:hAnsiTheme="majorHAnsi" w:cstheme="majorHAnsi"/>
          <w:sz w:val="18"/>
          <w:szCs w:val="18"/>
        </w:rPr>
        <w:t xml:space="preserve">NURS 3216, </w:t>
      </w:r>
      <w:r w:rsidRPr="00B72916">
        <w:rPr>
          <w:rFonts w:asciiTheme="majorHAnsi" w:hAnsiTheme="majorHAnsi" w:cstheme="majorHAnsi"/>
          <w:sz w:val="18"/>
          <w:szCs w:val="18"/>
        </w:rPr>
        <w:t>and NURS 3243. Advanced standing feed must be paid prior to beginning final semester of program, or enrollment eligibility will be placed on hold.</w:t>
      </w:r>
    </w:p>
    <w:p w14:paraId="214681BE" w14:textId="7C2911C7" w:rsidR="0034560E" w:rsidRPr="002868EE" w:rsidRDefault="002868EE" w:rsidP="002868EE">
      <w:pPr>
        <w:pStyle w:val="ListParagraph"/>
        <w:numPr>
          <w:ilvl w:val="0"/>
          <w:numId w:val="6"/>
        </w:numPr>
        <w:spacing w:after="0" w:line="276" w:lineRule="auto"/>
        <w:rPr>
          <w:rFonts w:asciiTheme="majorHAnsi" w:eastAsia="Times New Roman" w:hAnsiTheme="majorHAnsi" w:cstheme="majorHAnsi"/>
          <w:color w:val="000000"/>
          <w:sz w:val="18"/>
          <w:szCs w:val="18"/>
        </w:rPr>
      </w:pPr>
      <w:bookmarkStart w:id="0" w:name="_Hlk87022805"/>
      <w:r w:rsidRPr="002868EE">
        <w:rPr>
          <w:rFonts w:asciiTheme="majorHAnsi" w:hAnsiTheme="majorHAnsi" w:cstheme="majorHAnsi"/>
          <w:color w:val="000000"/>
          <w:sz w:val="18"/>
          <w:szCs w:val="18"/>
        </w:rPr>
        <w:t>If English is not your first language, you were born outside of the United States (including naturalized U.S. citizens, permanent residents, and international applicants), or you were born in a U.S.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2868EE">
        <w:rPr>
          <w:rFonts w:asciiTheme="majorHAnsi" w:hAnsiTheme="majorHAnsi" w:cstheme="majorHAnsi"/>
          <w:color w:val="000000"/>
          <w:sz w:val="18"/>
          <w:szCs w:val="18"/>
        </w:rPr>
        <w:t>territory where English is not the first language, you are required to demonstrate English language proficiency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 before admission with either a minimum</w:t>
      </w:r>
      <w:r w:rsidR="00BD6A2F" w:rsidRPr="002868E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51D1F" w:rsidRPr="002868EE">
        <w:rPr>
          <w:rFonts w:asciiTheme="majorHAnsi" w:hAnsiTheme="majorHAnsi" w:cstheme="majorHAnsi"/>
          <w:color w:val="000000"/>
          <w:sz w:val="18"/>
          <w:szCs w:val="18"/>
        </w:rPr>
        <w:t xml:space="preserve">TOEFL score of 85 (TOEFL iBT) with 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speaking </w:t>
      </w:r>
      <w:r w:rsidR="00551D1F" w:rsidRPr="002868EE">
        <w:rPr>
          <w:rFonts w:asciiTheme="majorHAnsi" w:hAnsiTheme="majorHAnsi" w:cstheme="majorHAnsi"/>
          <w:color w:val="000000"/>
          <w:sz w:val="18"/>
          <w:szCs w:val="18"/>
        </w:rPr>
        <w:t xml:space="preserve">sub-score of 26 </w:t>
      </w:r>
      <w:r w:rsidR="00CE2570" w:rsidRPr="002868EE">
        <w:rPr>
          <w:rFonts w:asciiTheme="majorHAnsi" w:hAnsiTheme="majorHAnsi" w:cstheme="majorHAnsi"/>
          <w:color w:val="000000"/>
          <w:sz w:val="18"/>
          <w:szCs w:val="18"/>
        </w:rPr>
        <w:t xml:space="preserve">or </w:t>
      </w:r>
      <w:proofErr w:type="spellStart"/>
      <w:r w:rsidR="00CE2570" w:rsidRPr="002868EE">
        <w:rPr>
          <w:rFonts w:asciiTheme="majorHAnsi" w:hAnsiTheme="majorHAnsi" w:cstheme="majorHAnsi"/>
          <w:color w:val="000000"/>
          <w:sz w:val="18"/>
          <w:szCs w:val="18"/>
        </w:rPr>
        <w:t>DuoLingo</w:t>
      </w:r>
      <w:proofErr w:type="spellEnd"/>
      <w:r w:rsidR="00CE2570" w:rsidRPr="002868E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English Test </w:t>
      </w:r>
      <w:r w:rsidR="00CE2570" w:rsidRPr="002868EE">
        <w:rPr>
          <w:rFonts w:asciiTheme="majorHAnsi" w:hAnsiTheme="majorHAnsi" w:cstheme="majorHAnsi"/>
          <w:color w:val="000000"/>
          <w:sz w:val="18"/>
          <w:szCs w:val="18"/>
        </w:rPr>
        <w:t>score of 107</w:t>
      </w:r>
      <w:bookmarkEnd w:id="0"/>
      <w:r w:rsidR="00CE2570" w:rsidRPr="002868EE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28EC10FE" w14:textId="77777777" w:rsidR="0034560E" w:rsidRPr="008F5EE7" w:rsidRDefault="0034560E" w:rsidP="00303EC4">
      <w:pPr>
        <w:spacing w:before="120"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F5EE7">
        <w:rPr>
          <w:rFonts w:asciiTheme="majorHAnsi" w:hAnsiTheme="majorHAnsi" w:cstheme="majorHAnsi"/>
          <w:b/>
          <w:bCs/>
          <w:sz w:val="20"/>
          <w:szCs w:val="20"/>
        </w:rPr>
        <w:t>Program Prerequisites</w:t>
      </w:r>
      <w:r w:rsidR="00E146D4" w:rsidRPr="008F5EE7">
        <w:rPr>
          <w:rFonts w:asciiTheme="majorHAnsi" w:hAnsiTheme="majorHAnsi" w:cstheme="majorHAnsi"/>
          <w:b/>
          <w:bCs/>
          <w:sz w:val="20"/>
          <w:szCs w:val="20"/>
        </w:rPr>
        <w:t>*</w:t>
      </w:r>
    </w:p>
    <w:tbl>
      <w:tblPr>
        <w:tblStyle w:val="TableGrid"/>
        <w:tblW w:w="10080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0"/>
        <w:gridCol w:w="360"/>
        <w:gridCol w:w="2160"/>
        <w:gridCol w:w="360"/>
        <w:gridCol w:w="2160"/>
        <w:gridCol w:w="360"/>
        <w:gridCol w:w="2160"/>
        <w:gridCol w:w="360"/>
      </w:tblGrid>
      <w:tr w:rsidR="008F5EE7" w:rsidRPr="008F5EE7" w14:paraId="02E57255" w14:textId="77777777" w:rsidTr="008F5EE7">
        <w:tc>
          <w:tcPr>
            <w:tcW w:w="2520" w:type="dxa"/>
            <w:gridSpan w:val="2"/>
            <w:shd w:val="clear" w:color="auto" w:fill="D9D9D9" w:themeFill="background1" w:themeFillShade="D9"/>
          </w:tcPr>
          <w:p w14:paraId="0863C396" w14:textId="42963063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Year 1 Semester 1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67910B2E" w14:textId="16CB1923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Year 1 Semester 2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7EE96932" w14:textId="08901F06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Year 2 Semester 1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4A56E6EA" w14:textId="1C02CB59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Year 2 Semester 2</w:t>
            </w:r>
          </w:p>
        </w:tc>
      </w:tr>
      <w:tr w:rsidR="008F5EE7" w:rsidRPr="008F5EE7" w14:paraId="6872B835" w14:textId="77777777" w:rsidTr="008F5EE7">
        <w:trPr>
          <w:trHeight w:val="432"/>
        </w:trPr>
        <w:tc>
          <w:tcPr>
            <w:tcW w:w="2160" w:type="dxa"/>
            <w:tcBorders>
              <w:right w:val="nil"/>
            </w:tcBorders>
          </w:tcPr>
          <w:p w14:paraId="616D8F66" w14:textId="77777777" w:rsidR="008F5EE7" w:rsidRPr="008F5EE7" w:rsidRDefault="008F5EE7" w:rsidP="008F5EE7">
            <w:pPr>
              <w:tabs>
                <w:tab w:val="right" w:pos="209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University Experience</w:t>
            </w:r>
          </w:p>
          <w:p w14:paraId="44E6F5D2" w14:textId="07217DBE" w:rsidR="008F5EE7" w:rsidRPr="008F5EE7" w:rsidRDefault="008F5EE7" w:rsidP="008F5EE7">
            <w:pPr>
              <w:tabs>
                <w:tab w:val="right" w:pos="209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UNIV 1152</w:t>
            </w:r>
          </w:p>
        </w:tc>
        <w:tc>
          <w:tcPr>
            <w:tcW w:w="360" w:type="dxa"/>
            <w:tcBorders>
              <w:left w:val="nil"/>
            </w:tcBorders>
          </w:tcPr>
          <w:p w14:paraId="6B7153A6" w14:textId="2AE19401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right w:val="nil"/>
            </w:tcBorders>
          </w:tcPr>
          <w:p w14:paraId="6485D42B" w14:textId="77777777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Intro. to Statistics</w:t>
            </w:r>
          </w:p>
          <w:p w14:paraId="0ABA1419" w14:textId="7D29602A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MATH 1413</w:t>
            </w:r>
          </w:p>
        </w:tc>
        <w:tc>
          <w:tcPr>
            <w:tcW w:w="360" w:type="dxa"/>
            <w:tcBorders>
              <w:left w:val="nil"/>
            </w:tcBorders>
          </w:tcPr>
          <w:p w14:paraId="1FA1B49D" w14:textId="375B36B3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</w:tcPr>
          <w:p w14:paraId="77D5BF52" w14:textId="77777777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Principles of Chemistry</w:t>
            </w:r>
          </w:p>
          <w:p w14:paraId="5C1EB4FE" w14:textId="5DD93B94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CHEM 1104</w:t>
            </w:r>
          </w:p>
        </w:tc>
        <w:tc>
          <w:tcPr>
            <w:tcW w:w="360" w:type="dxa"/>
            <w:tcBorders>
              <w:left w:val="nil"/>
            </w:tcBorders>
          </w:tcPr>
          <w:p w14:paraId="21125F20" w14:textId="4A5968B3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right w:val="nil"/>
            </w:tcBorders>
          </w:tcPr>
          <w:p w14:paraId="6CAAC271" w14:textId="77777777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General Education Elective</w:t>
            </w:r>
          </w:p>
          <w:p w14:paraId="71F22FD2" w14:textId="348B475D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(see bulletin for selection)</w:t>
            </w:r>
          </w:p>
        </w:tc>
        <w:tc>
          <w:tcPr>
            <w:tcW w:w="360" w:type="dxa"/>
            <w:tcBorders>
              <w:left w:val="nil"/>
            </w:tcBorders>
          </w:tcPr>
          <w:p w14:paraId="73218831" w14:textId="5E3D9213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F5EE7" w:rsidRPr="008F5EE7" w14:paraId="460ADCAB" w14:textId="77777777" w:rsidTr="008F5EE7">
        <w:trPr>
          <w:trHeight w:val="432"/>
        </w:trPr>
        <w:tc>
          <w:tcPr>
            <w:tcW w:w="2160" w:type="dxa"/>
            <w:tcBorders>
              <w:right w:val="nil"/>
            </w:tcBorders>
          </w:tcPr>
          <w:p w14:paraId="36F39A30" w14:textId="77777777" w:rsidR="008F5EE7" w:rsidRPr="008F5EE7" w:rsidRDefault="008F5EE7" w:rsidP="008F5EE7">
            <w:pPr>
              <w:tabs>
                <w:tab w:val="right" w:pos="209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General Cellular Biology</w:t>
            </w:r>
          </w:p>
          <w:p w14:paraId="08D4E5E8" w14:textId="3A6EE7FF" w:rsidR="008F5EE7" w:rsidRPr="008F5EE7" w:rsidRDefault="008F5EE7" w:rsidP="008F5EE7">
            <w:pPr>
              <w:tabs>
                <w:tab w:val="right" w:pos="209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BIOL 1144</w:t>
            </w:r>
          </w:p>
        </w:tc>
        <w:tc>
          <w:tcPr>
            <w:tcW w:w="360" w:type="dxa"/>
            <w:tcBorders>
              <w:left w:val="nil"/>
            </w:tcBorders>
          </w:tcPr>
          <w:p w14:paraId="6A84986C" w14:textId="4BC70331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right w:val="nil"/>
            </w:tcBorders>
          </w:tcPr>
          <w:p w14:paraId="2CD25BAC" w14:textId="77777777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Microbiology</w:t>
            </w:r>
          </w:p>
          <w:p w14:paraId="335C1B08" w14:textId="1D13AC67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BIOL 2124</w:t>
            </w:r>
          </w:p>
        </w:tc>
        <w:tc>
          <w:tcPr>
            <w:tcW w:w="360" w:type="dxa"/>
            <w:tcBorders>
              <w:left w:val="nil"/>
            </w:tcBorders>
          </w:tcPr>
          <w:p w14:paraId="6F85CB42" w14:textId="16C9B9DF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right w:val="nil"/>
            </w:tcBorders>
          </w:tcPr>
          <w:p w14:paraId="3CDAF70B" w14:textId="77777777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Human Anatomy</w:t>
            </w:r>
          </w:p>
          <w:p w14:paraId="5455918A" w14:textId="188E402F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BIOL 2285</w:t>
            </w:r>
          </w:p>
        </w:tc>
        <w:tc>
          <w:tcPr>
            <w:tcW w:w="360" w:type="dxa"/>
            <w:tcBorders>
              <w:left w:val="nil"/>
            </w:tcBorders>
          </w:tcPr>
          <w:p w14:paraId="71BD2D1A" w14:textId="6312825A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right w:val="nil"/>
            </w:tcBorders>
          </w:tcPr>
          <w:p w14:paraId="11CAA812" w14:textId="77777777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Physiology</w:t>
            </w:r>
          </w:p>
          <w:p w14:paraId="7B648AEE" w14:textId="164B79B9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BIOL 3204</w:t>
            </w:r>
          </w:p>
        </w:tc>
        <w:tc>
          <w:tcPr>
            <w:tcW w:w="360" w:type="dxa"/>
            <w:tcBorders>
              <w:left w:val="nil"/>
            </w:tcBorders>
          </w:tcPr>
          <w:p w14:paraId="5B32C70B" w14:textId="688960EE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F5EE7" w:rsidRPr="008F5EE7" w14:paraId="31B84277" w14:textId="77777777" w:rsidTr="008F5EE7">
        <w:trPr>
          <w:trHeight w:val="432"/>
        </w:trPr>
        <w:tc>
          <w:tcPr>
            <w:tcW w:w="2160" w:type="dxa"/>
            <w:tcBorders>
              <w:right w:val="nil"/>
            </w:tcBorders>
          </w:tcPr>
          <w:p w14:paraId="16022C65" w14:textId="77777777" w:rsidR="008F5EE7" w:rsidRPr="008F5EE7" w:rsidRDefault="008F5EE7" w:rsidP="008F5EE7">
            <w:pPr>
              <w:tabs>
                <w:tab w:val="right" w:pos="209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Composition I</w:t>
            </w:r>
          </w:p>
          <w:p w14:paraId="552E3EE0" w14:textId="6C6DE738" w:rsidR="008F5EE7" w:rsidRPr="008F5EE7" w:rsidRDefault="008F5EE7" w:rsidP="008F5EE7">
            <w:pPr>
              <w:tabs>
                <w:tab w:val="right" w:pos="209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ENGL 1113</w:t>
            </w:r>
          </w:p>
        </w:tc>
        <w:tc>
          <w:tcPr>
            <w:tcW w:w="360" w:type="dxa"/>
            <w:tcBorders>
              <w:left w:val="nil"/>
            </w:tcBorders>
          </w:tcPr>
          <w:p w14:paraId="6A2EF209" w14:textId="4F4C48F4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</w:tcPr>
          <w:p w14:paraId="3C978AFD" w14:textId="77777777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Composition II</w:t>
            </w:r>
          </w:p>
          <w:p w14:paraId="24D518DB" w14:textId="1CBBD74A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ENGL 1213</w:t>
            </w:r>
          </w:p>
        </w:tc>
        <w:tc>
          <w:tcPr>
            <w:tcW w:w="360" w:type="dxa"/>
            <w:tcBorders>
              <w:left w:val="nil"/>
            </w:tcBorders>
          </w:tcPr>
          <w:p w14:paraId="1E275BE8" w14:textId="6D3F0161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</w:tcPr>
          <w:p w14:paraId="70203064" w14:textId="15574413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Speech Communications</w:t>
            </w:r>
          </w:p>
          <w:p w14:paraId="2ABC88E5" w14:textId="44FEF9BF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SPCH 1113</w:t>
            </w:r>
          </w:p>
        </w:tc>
        <w:tc>
          <w:tcPr>
            <w:tcW w:w="360" w:type="dxa"/>
            <w:tcBorders>
              <w:left w:val="nil"/>
            </w:tcBorders>
          </w:tcPr>
          <w:p w14:paraId="1DDC8851" w14:textId="581FA30A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</w:tcPr>
          <w:p w14:paraId="5D0AC7CB" w14:textId="77777777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Global study course</w:t>
            </w:r>
          </w:p>
          <w:p w14:paraId="6233BFCA" w14:textId="0C1E58B6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(see bulletin for selection)</w:t>
            </w:r>
          </w:p>
        </w:tc>
        <w:tc>
          <w:tcPr>
            <w:tcW w:w="360" w:type="dxa"/>
            <w:tcBorders>
              <w:left w:val="nil"/>
            </w:tcBorders>
          </w:tcPr>
          <w:p w14:paraId="76518DC2" w14:textId="62E9730B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F5EE7" w:rsidRPr="008F5EE7" w14:paraId="1C4C8A07" w14:textId="77777777" w:rsidTr="00B72916">
        <w:trPr>
          <w:trHeight w:val="432"/>
        </w:trPr>
        <w:tc>
          <w:tcPr>
            <w:tcW w:w="2160" w:type="dxa"/>
            <w:tcBorders>
              <w:right w:val="nil"/>
            </w:tcBorders>
          </w:tcPr>
          <w:p w14:paraId="087267C8" w14:textId="77777777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Intro. to Psychology</w:t>
            </w:r>
          </w:p>
          <w:p w14:paraId="50648DF0" w14:textId="098E4EBD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PSY 1113</w:t>
            </w:r>
          </w:p>
        </w:tc>
        <w:tc>
          <w:tcPr>
            <w:tcW w:w="360" w:type="dxa"/>
            <w:tcBorders>
              <w:left w:val="nil"/>
            </w:tcBorders>
          </w:tcPr>
          <w:p w14:paraId="3CA61D0F" w14:textId="12D7A4C2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</w:tcPr>
          <w:p w14:paraId="38BDFAC8" w14:textId="43378515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American Federal Gov</w:t>
            </w:r>
            <w:r w:rsidR="00B7291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1AFA79A" w14:textId="6B4A9369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POLS 1113</w:t>
            </w:r>
          </w:p>
        </w:tc>
        <w:tc>
          <w:tcPr>
            <w:tcW w:w="360" w:type="dxa"/>
            <w:tcBorders>
              <w:left w:val="nil"/>
            </w:tcBorders>
          </w:tcPr>
          <w:p w14:paraId="1ABD793E" w14:textId="27060B4C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</w:tcPr>
          <w:p w14:paraId="2462C4BC" w14:textId="77777777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Developmental Psychology</w:t>
            </w:r>
          </w:p>
          <w:p w14:paraId="68695A29" w14:textId="3070608C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PSY 3033</w:t>
            </w:r>
          </w:p>
        </w:tc>
        <w:tc>
          <w:tcPr>
            <w:tcW w:w="360" w:type="dxa"/>
            <w:tcBorders>
              <w:left w:val="nil"/>
            </w:tcBorders>
          </w:tcPr>
          <w:p w14:paraId="2CB4BB73" w14:textId="50BEA97F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</w:tcPr>
          <w:p w14:paraId="18CAB5CF" w14:textId="77777777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8F5EE7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nd</w:t>
            </w: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 xml:space="preserve"> Humanities course</w:t>
            </w:r>
          </w:p>
          <w:p w14:paraId="77C742D8" w14:textId="14498113" w:rsidR="008F5EE7" w:rsidRPr="008F5EE7" w:rsidRDefault="008F5EE7" w:rsidP="008F5E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(see bulletin for selection)</w:t>
            </w:r>
          </w:p>
        </w:tc>
        <w:tc>
          <w:tcPr>
            <w:tcW w:w="360" w:type="dxa"/>
            <w:tcBorders>
              <w:left w:val="nil"/>
            </w:tcBorders>
          </w:tcPr>
          <w:p w14:paraId="325C5C45" w14:textId="30EF4F3A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F5EE7" w:rsidRPr="008F5EE7" w14:paraId="44F5D14C" w14:textId="77777777" w:rsidTr="008F5EE7">
        <w:trPr>
          <w:trHeight w:val="144"/>
        </w:trPr>
        <w:tc>
          <w:tcPr>
            <w:tcW w:w="2160" w:type="dxa"/>
            <w:tcBorders>
              <w:right w:val="nil"/>
            </w:tcBorders>
          </w:tcPr>
          <w:p w14:paraId="13BFCB4B" w14:textId="77777777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Humanities course</w:t>
            </w:r>
          </w:p>
          <w:p w14:paraId="299ACA96" w14:textId="507D3E51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(see bulletin for selection)</w:t>
            </w:r>
          </w:p>
        </w:tc>
        <w:tc>
          <w:tcPr>
            <w:tcW w:w="360" w:type="dxa"/>
            <w:tcBorders>
              <w:left w:val="nil"/>
            </w:tcBorders>
          </w:tcPr>
          <w:p w14:paraId="325A9909" w14:textId="6FCC7CAB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</w:tcPr>
          <w:p w14:paraId="77B26158" w14:textId="77777777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Intro. to Nutrition</w:t>
            </w:r>
          </w:p>
          <w:p w14:paraId="1C89BB5E" w14:textId="2EA66861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NUTR 1113</w:t>
            </w:r>
          </w:p>
        </w:tc>
        <w:tc>
          <w:tcPr>
            <w:tcW w:w="360" w:type="dxa"/>
            <w:tcBorders>
              <w:left w:val="nil"/>
            </w:tcBorders>
          </w:tcPr>
          <w:p w14:paraId="6AE5B3FA" w14:textId="40FF13ED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</w:tcPr>
          <w:p w14:paraId="07D2FD48" w14:textId="30B77C4F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444B6A27" w14:textId="0E641648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14:paraId="5FA277A1" w14:textId="77777777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American History course</w:t>
            </w:r>
          </w:p>
          <w:p w14:paraId="1B992CEF" w14:textId="5D36CE53" w:rsidR="008F5EE7" w:rsidRPr="008F5EE7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(HIST 2483 or HIST 2493)</w:t>
            </w:r>
          </w:p>
        </w:tc>
        <w:tc>
          <w:tcPr>
            <w:tcW w:w="360" w:type="dxa"/>
            <w:tcBorders>
              <w:left w:val="nil"/>
            </w:tcBorders>
          </w:tcPr>
          <w:p w14:paraId="5E5D864B" w14:textId="1A962DEE" w:rsidR="008F5EE7" w:rsidRPr="008F5EE7" w:rsidRDefault="008F5EE7" w:rsidP="008F5EE7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5E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F5EE7" w:rsidRPr="00BD6A2F" w14:paraId="504BA995" w14:textId="77777777" w:rsidTr="008F5EE7">
        <w:tc>
          <w:tcPr>
            <w:tcW w:w="2160" w:type="dxa"/>
            <w:tcBorders>
              <w:top w:val="single" w:sz="12" w:space="0" w:color="auto"/>
              <w:right w:val="nil"/>
            </w:tcBorders>
          </w:tcPr>
          <w:p w14:paraId="46AF183F" w14:textId="77777777" w:rsidR="008F5EE7" w:rsidRPr="00BD6A2F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Total Credit Hours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</w:tcPr>
          <w:p w14:paraId="4641F90F" w14:textId="6504AD6E" w:rsidR="008F5EE7" w:rsidRPr="00BD6A2F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15</w:t>
            </w:r>
          </w:p>
        </w:tc>
        <w:tc>
          <w:tcPr>
            <w:tcW w:w="2160" w:type="dxa"/>
            <w:tcBorders>
              <w:top w:val="single" w:sz="12" w:space="0" w:color="auto"/>
              <w:right w:val="nil"/>
            </w:tcBorders>
          </w:tcPr>
          <w:p w14:paraId="6BFC9BEC" w14:textId="77777777" w:rsidR="008F5EE7" w:rsidRPr="00BD6A2F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Total Credit Hours</w:t>
            </w: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</w:tcPr>
          <w:p w14:paraId="54F6A704" w14:textId="2DE9535D" w:rsidR="008F5EE7" w:rsidRPr="00BD6A2F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12" w:space="0" w:color="auto"/>
              <w:right w:val="nil"/>
            </w:tcBorders>
          </w:tcPr>
          <w:p w14:paraId="15722F14" w14:textId="77777777" w:rsidR="008F5EE7" w:rsidRPr="00BD6A2F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Total Credit Hours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</w:tcPr>
          <w:p w14:paraId="5884D7F3" w14:textId="022FF51D" w:rsidR="008F5EE7" w:rsidRPr="00BD6A2F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 w:rsidR="00771519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12" w:space="0" w:color="auto"/>
              <w:right w:val="nil"/>
            </w:tcBorders>
          </w:tcPr>
          <w:p w14:paraId="7B5D5C44" w14:textId="77777777" w:rsidR="008F5EE7" w:rsidRPr="00BD6A2F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Total Credit Hours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</w:tcPr>
          <w:p w14:paraId="47A9987C" w14:textId="7EFD20F7" w:rsidR="008F5EE7" w:rsidRPr="00BD6A2F" w:rsidRDefault="008F5EE7" w:rsidP="008F5EE7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6</w:t>
            </w:r>
          </w:p>
        </w:tc>
      </w:tr>
    </w:tbl>
    <w:p w14:paraId="1B11830C" w14:textId="6BED4FC9" w:rsidR="00785C40" w:rsidRPr="00BD6A2F" w:rsidRDefault="009F3959" w:rsidP="00303EC4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D6A2F">
        <w:rPr>
          <w:rFonts w:asciiTheme="majorHAnsi" w:eastAsia="Times New Roman" w:hAnsiTheme="majorHAnsi" w:cstheme="majorHAnsi"/>
          <w:b/>
          <w:sz w:val="18"/>
          <w:szCs w:val="18"/>
          <w:u w:val="single"/>
        </w:rPr>
        <w:t>N</w:t>
      </w:r>
      <w:r w:rsidR="00A70C86">
        <w:rPr>
          <w:rFonts w:asciiTheme="majorHAnsi" w:eastAsia="Times New Roman" w:hAnsiTheme="majorHAnsi" w:cstheme="majorHAnsi"/>
          <w:b/>
          <w:sz w:val="18"/>
          <w:szCs w:val="18"/>
          <w:u w:val="single"/>
        </w:rPr>
        <w:t>ote</w:t>
      </w:r>
      <w:r w:rsidRPr="00BD6A2F">
        <w:rPr>
          <w:rFonts w:asciiTheme="majorHAnsi" w:eastAsia="Times New Roman" w:hAnsiTheme="majorHAnsi" w:cstheme="majorHAnsi"/>
          <w:b/>
          <w:sz w:val="18"/>
          <w:szCs w:val="18"/>
          <w:u w:val="single"/>
        </w:rPr>
        <w:t>:</w:t>
      </w:r>
      <w:r w:rsidR="00303EC4" w:rsidRPr="00BD6A2F">
        <w:rPr>
          <w:rFonts w:asciiTheme="majorHAnsi" w:eastAsia="Times New Roman" w:hAnsiTheme="majorHAnsi" w:cstheme="majorHAnsi"/>
          <w:b/>
          <w:sz w:val="18"/>
          <w:szCs w:val="18"/>
        </w:rPr>
        <w:t xml:space="preserve"> </w:t>
      </w:r>
      <w:r w:rsidR="00801AAC" w:rsidRPr="00BD6A2F">
        <w:rPr>
          <w:rFonts w:asciiTheme="majorHAnsi" w:hAnsiTheme="majorHAnsi" w:cstheme="majorHAnsi"/>
          <w:sz w:val="18"/>
          <w:szCs w:val="18"/>
        </w:rPr>
        <w:t xml:space="preserve">The courses above </w:t>
      </w:r>
      <w:r w:rsidR="00801AAC" w:rsidRPr="00BD6A2F">
        <w:rPr>
          <w:rFonts w:asciiTheme="majorHAnsi" w:hAnsiTheme="majorHAnsi" w:cstheme="majorHAnsi"/>
          <w:b/>
          <w:sz w:val="18"/>
          <w:szCs w:val="18"/>
          <w:u w:val="single"/>
        </w:rPr>
        <w:t>do not</w:t>
      </w:r>
      <w:r w:rsidR="00801AAC" w:rsidRPr="00BD6A2F">
        <w:rPr>
          <w:rFonts w:asciiTheme="majorHAnsi" w:hAnsiTheme="majorHAnsi" w:cstheme="majorHAnsi"/>
          <w:sz w:val="18"/>
          <w:szCs w:val="18"/>
        </w:rPr>
        <w:t xml:space="preserve"> have to be taken in the above sequence </w:t>
      </w:r>
      <w:proofErr w:type="gramStart"/>
      <w:r w:rsidR="00801AAC" w:rsidRPr="00BD6A2F">
        <w:rPr>
          <w:rFonts w:asciiTheme="majorHAnsi" w:hAnsiTheme="majorHAnsi" w:cstheme="majorHAnsi"/>
          <w:sz w:val="18"/>
          <w:szCs w:val="18"/>
        </w:rPr>
        <w:t>with the exception of</w:t>
      </w:r>
      <w:proofErr w:type="gramEnd"/>
      <w:r w:rsidR="00801AAC" w:rsidRPr="00BD6A2F">
        <w:rPr>
          <w:rFonts w:asciiTheme="majorHAnsi" w:hAnsiTheme="majorHAnsi" w:cstheme="majorHAnsi"/>
          <w:sz w:val="18"/>
          <w:szCs w:val="18"/>
        </w:rPr>
        <w:t xml:space="preserve"> RSU prerequisite requirements.  </w:t>
      </w:r>
    </w:p>
    <w:p w14:paraId="09DD1BEF" w14:textId="7BAB6B72" w:rsidR="00126605" w:rsidRDefault="00E06A5C" w:rsidP="00303EC4">
      <w:pPr>
        <w:autoSpaceDE w:val="0"/>
        <w:autoSpaceDN w:val="0"/>
        <w:adjustRightInd w:val="0"/>
        <w:spacing w:after="0" w:line="240" w:lineRule="auto"/>
        <w:ind w:firstLine="450"/>
        <w:rPr>
          <w:rFonts w:asciiTheme="majorHAnsi" w:hAnsiTheme="majorHAnsi" w:cstheme="majorHAnsi"/>
          <w:sz w:val="18"/>
          <w:szCs w:val="18"/>
        </w:rPr>
      </w:pPr>
      <w:bookmarkStart w:id="1" w:name="_Hlk98934707"/>
      <w:r>
        <w:rPr>
          <w:rFonts w:asciiTheme="majorHAnsi" w:hAnsiTheme="majorHAnsi" w:cstheme="majorHAnsi"/>
          <w:sz w:val="18"/>
          <w:szCs w:val="18"/>
        </w:rPr>
        <w:t>Certain</w:t>
      </w:r>
      <w:r w:rsidR="00126605" w:rsidRPr="00BD6A2F">
        <w:rPr>
          <w:rFonts w:asciiTheme="majorHAnsi" w:hAnsiTheme="majorHAnsi" w:cstheme="majorHAnsi"/>
          <w:sz w:val="18"/>
          <w:szCs w:val="18"/>
        </w:rPr>
        <w:t xml:space="preserve"> BIOL courses must be </w:t>
      </w:r>
      <w:r>
        <w:rPr>
          <w:rFonts w:asciiTheme="majorHAnsi" w:hAnsiTheme="majorHAnsi" w:cstheme="majorHAnsi"/>
          <w:sz w:val="18"/>
          <w:szCs w:val="18"/>
        </w:rPr>
        <w:t>taken</w:t>
      </w:r>
      <w:r w:rsidR="00126605" w:rsidRPr="00BD6A2F">
        <w:rPr>
          <w:rFonts w:asciiTheme="majorHAnsi" w:hAnsiTheme="majorHAnsi" w:cstheme="majorHAnsi"/>
          <w:sz w:val="18"/>
          <w:szCs w:val="18"/>
        </w:rPr>
        <w:t xml:space="preserve"> within 10 years </w:t>
      </w:r>
      <w:r>
        <w:rPr>
          <w:rFonts w:asciiTheme="majorHAnsi" w:hAnsiTheme="majorHAnsi" w:cstheme="majorHAnsi"/>
          <w:sz w:val="18"/>
          <w:szCs w:val="18"/>
        </w:rPr>
        <w:t xml:space="preserve">of </w:t>
      </w:r>
      <w:r w:rsidR="008F5EE7">
        <w:rPr>
          <w:rFonts w:asciiTheme="majorHAnsi" w:hAnsiTheme="majorHAnsi" w:cstheme="majorHAnsi"/>
          <w:sz w:val="18"/>
          <w:szCs w:val="18"/>
        </w:rPr>
        <w:t xml:space="preserve">intended </w:t>
      </w:r>
      <w:r w:rsidR="00126605" w:rsidRPr="00BD6A2F">
        <w:rPr>
          <w:rFonts w:asciiTheme="majorHAnsi" w:hAnsiTheme="majorHAnsi" w:cstheme="majorHAnsi"/>
          <w:sz w:val="18"/>
          <w:szCs w:val="18"/>
        </w:rPr>
        <w:t>program start date.</w:t>
      </w:r>
      <w:r>
        <w:rPr>
          <w:rFonts w:asciiTheme="majorHAnsi" w:hAnsiTheme="majorHAnsi" w:cstheme="majorHAnsi"/>
          <w:sz w:val="18"/>
          <w:szCs w:val="18"/>
        </w:rPr>
        <w:t xml:space="preserve"> Please consult advisor for details.</w:t>
      </w:r>
      <w:bookmarkEnd w:id="1"/>
    </w:p>
    <w:p w14:paraId="1B5E6512" w14:textId="2353EBE9" w:rsidR="00BD6A2F" w:rsidRPr="00BD6A2F" w:rsidRDefault="00BD6A2F" w:rsidP="00303EC4">
      <w:pPr>
        <w:autoSpaceDE w:val="0"/>
        <w:autoSpaceDN w:val="0"/>
        <w:adjustRightInd w:val="0"/>
        <w:spacing w:after="0" w:line="240" w:lineRule="auto"/>
        <w:ind w:firstLine="45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Computer proficiency requirement </w:t>
      </w:r>
      <w:r w:rsidR="00DC63B8">
        <w:rPr>
          <w:rFonts w:asciiTheme="majorHAnsi" w:hAnsiTheme="majorHAnsi" w:cstheme="majorHAnsi"/>
          <w:sz w:val="18"/>
          <w:szCs w:val="18"/>
        </w:rPr>
        <w:t>satisfied</w:t>
      </w:r>
      <w:r>
        <w:rPr>
          <w:rFonts w:asciiTheme="majorHAnsi" w:hAnsiTheme="majorHAnsi" w:cstheme="majorHAnsi"/>
          <w:sz w:val="18"/>
          <w:szCs w:val="18"/>
        </w:rPr>
        <w:t xml:space="preserve"> by passing NURS 4433 and NURS 4443</w:t>
      </w:r>
    </w:p>
    <w:p w14:paraId="50A59976" w14:textId="0EB0B087" w:rsidR="00950148" w:rsidRPr="008F5EE7" w:rsidRDefault="0034560E" w:rsidP="00303EC4">
      <w:pPr>
        <w:spacing w:before="120" w:after="0" w:line="240" w:lineRule="auto"/>
        <w:rPr>
          <w:rFonts w:asciiTheme="majorHAnsi" w:hAnsiTheme="majorHAnsi" w:cstheme="majorHAnsi"/>
          <w:sz w:val="18"/>
          <w:szCs w:val="18"/>
        </w:rPr>
      </w:pPr>
      <w:r w:rsidRPr="008F5EE7">
        <w:rPr>
          <w:rFonts w:asciiTheme="majorHAnsi" w:hAnsiTheme="majorHAnsi" w:cstheme="majorHAnsi"/>
          <w:b/>
          <w:bCs/>
          <w:sz w:val="20"/>
          <w:szCs w:val="20"/>
        </w:rPr>
        <w:t xml:space="preserve">Nursing Program </w:t>
      </w:r>
      <w:r w:rsidR="00A70C86" w:rsidRPr="008F5EE7">
        <w:rPr>
          <w:rFonts w:asciiTheme="majorHAnsi" w:hAnsiTheme="majorHAnsi" w:cstheme="majorHAnsi"/>
          <w:b/>
          <w:bCs/>
          <w:sz w:val="20"/>
          <w:szCs w:val="20"/>
        </w:rPr>
        <w:t>Curriculum</w:t>
      </w:r>
    </w:p>
    <w:tbl>
      <w:tblPr>
        <w:tblStyle w:val="TableGrid"/>
        <w:tblW w:w="7560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0"/>
        <w:gridCol w:w="360"/>
        <w:gridCol w:w="2160"/>
        <w:gridCol w:w="360"/>
        <w:gridCol w:w="2160"/>
        <w:gridCol w:w="360"/>
      </w:tblGrid>
      <w:tr w:rsidR="00B72916" w:rsidRPr="008F5EE7" w14:paraId="3D793CF8" w14:textId="77777777" w:rsidTr="00B72916">
        <w:tc>
          <w:tcPr>
            <w:tcW w:w="2520" w:type="dxa"/>
            <w:gridSpan w:val="2"/>
            <w:shd w:val="clear" w:color="auto" w:fill="D9D9D9" w:themeFill="background1" w:themeFillShade="D9"/>
          </w:tcPr>
          <w:p w14:paraId="1344139E" w14:textId="2D29827B" w:rsidR="00B72916" w:rsidRPr="008F5EE7" w:rsidRDefault="00B72916" w:rsidP="00202452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S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pring Year 3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35B145A1" w14:textId="525BD057" w:rsidR="00B72916" w:rsidRPr="008F5EE7" w:rsidRDefault="00B72916" w:rsidP="00202452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Fall Year 4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6CC8F1ED" w14:textId="1E4B93E2" w:rsidR="00B72916" w:rsidRPr="008F5EE7" w:rsidRDefault="00B72916" w:rsidP="00202452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Spring Year 4</w:t>
            </w:r>
          </w:p>
        </w:tc>
      </w:tr>
      <w:tr w:rsidR="00B72916" w:rsidRPr="008F5EE7" w14:paraId="06887F55" w14:textId="77777777" w:rsidTr="00B72916">
        <w:trPr>
          <w:trHeight w:val="432"/>
        </w:trPr>
        <w:tc>
          <w:tcPr>
            <w:tcW w:w="2160" w:type="dxa"/>
            <w:tcBorders>
              <w:right w:val="nil"/>
            </w:tcBorders>
          </w:tcPr>
          <w:p w14:paraId="04C7F3B1" w14:textId="77777777" w:rsidR="00B72916" w:rsidRDefault="00B72916" w:rsidP="00B72916">
            <w:pPr>
              <w:tabs>
                <w:tab w:val="right" w:pos="209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Dosage Calculation</w:t>
            </w:r>
          </w:p>
          <w:p w14:paraId="6FD171F2" w14:textId="468BBF5F" w:rsidR="00B72916" w:rsidRPr="008F5EE7" w:rsidRDefault="00B72916" w:rsidP="00B72916">
            <w:pPr>
              <w:tabs>
                <w:tab w:val="right" w:pos="209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NURS 3111</w:t>
            </w:r>
          </w:p>
        </w:tc>
        <w:tc>
          <w:tcPr>
            <w:tcW w:w="360" w:type="dxa"/>
            <w:tcBorders>
              <w:left w:val="nil"/>
            </w:tcBorders>
          </w:tcPr>
          <w:p w14:paraId="510D42BB" w14:textId="7A397959" w:rsidR="00B72916" w:rsidRPr="008F5EE7" w:rsidRDefault="00B72916" w:rsidP="00B72916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right w:val="nil"/>
            </w:tcBorders>
          </w:tcPr>
          <w:p w14:paraId="5247FECB" w14:textId="77777777" w:rsidR="00B72916" w:rsidRDefault="00B72916" w:rsidP="00B72916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Medical/Surgical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Nurs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. II</w:t>
            </w:r>
          </w:p>
          <w:p w14:paraId="34C1D84B" w14:textId="2F068285" w:rsidR="00B72916" w:rsidRPr="008F5EE7" w:rsidRDefault="00B72916" w:rsidP="00B72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NURS 4315</w:t>
            </w:r>
          </w:p>
        </w:tc>
        <w:tc>
          <w:tcPr>
            <w:tcW w:w="360" w:type="dxa"/>
            <w:tcBorders>
              <w:left w:val="nil"/>
            </w:tcBorders>
          </w:tcPr>
          <w:p w14:paraId="0B938426" w14:textId="27C9FAD0" w:rsidR="00B72916" w:rsidRPr="008F5EE7" w:rsidRDefault="00B72916" w:rsidP="00B72916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right w:val="nil"/>
            </w:tcBorders>
          </w:tcPr>
          <w:p w14:paraId="71B30821" w14:textId="77777777" w:rsidR="00B72916" w:rsidRDefault="00B72916" w:rsidP="00B72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Nurs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. Role Comm. Support</w:t>
            </w:r>
          </w:p>
          <w:p w14:paraId="2894BF1D" w14:textId="7C4BC7C1" w:rsidR="00B72916" w:rsidRPr="008F5EE7" w:rsidRDefault="00B72916" w:rsidP="00B72916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NURS 4324</w:t>
            </w:r>
          </w:p>
        </w:tc>
        <w:tc>
          <w:tcPr>
            <w:tcW w:w="360" w:type="dxa"/>
            <w:tcBorders>
              <w:left w:val="nil"/>
            </w:tcBorders>
          </w:tcPr>
          <w:p w14:paraId="6D74796C" w14:textId="023B3B5E" w:rsidR="00B72916" w:rsidRPr="008F5EE7" w:rsidRDefault="00B72916" w:rsidP="00B72916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72916" w:rsidRPr="008F5EE7" w14:paraId="3811C370" w14:textId="77777777" w:rsidTr="00B72916">
        <w:trPr>
          <w:trHeight w:val="432"/>
        </w:trPr>
        <w:tc>
          <w:tcPr>
            <w:tcW w:w="2160" w:type="dxa"/>
            <w:tcBorders>
              <w:right w:val="nil"/>
            </w:tcBorders>
          </w:tcPr>
          <w:p w14:paraId="190300F3" w14:textId="77777777" w:rsidR="00B72916" w:rsidRDefault="00B72916" w:rsidP="00B72916">
            <w:pPr>
              <w:tabs>
                <w:tab w:val="right" w:pos="209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Pharmacology</w:t>
            </w:r>
          </w:p>
          <w:p w14:paraId="61D87C60" w14:textId="6AB739FD" w:rsidR="00B72916" w:rsidRPr="008F5EE7" w:rsidRDefault="00B72916" w:rsidP="00B72916">
            <w:pPr>
              <w:tabs>
                <w:tab w:val="right" w:pos="209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NURS 3113-R</w:t>
            </w:r>
          </w:p>
        </w:tc>
        <w:tc>
          <w:tcPr>
            <w:tcW w:w="360" w:type="dxa"/>
            <w:tcBorders>
              <w:left w:val="nil"/>
            </w:tcBorders>
          </w:tcPr>
          <w:p w14:paraId="49285CDF" w14:textId="12389F44" w:rsidR="00B72916" w:rsidRPr="008F5EE7" w:rsidRDefault="00B72916" w:rsidP="00B72916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</w:tcPr>
          <w:p w14:paraId="00B453F6" w14:textId="77777777" w:rsidR="00B72916" w:rsidRDefault="00B72916" w:rsidP="00B72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Nurs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. Care of Child/Family</w:t>
            </w:r>
          </w:p>
          <w:p w14:paraId="37AB0426" w14:textId="2105AC75" w:rsidR="00B72916" w:rsidRPr="008F5EE7" w:rsidRDefault="00B72916" w:rsidP="00B72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NURS 4336</w:t>
            </w:r>
          </w:p>
        </w:tc>
        <w:tc>
          <w:tcPr>
            <w:tcW w:w="360" w:type="dxa"/>
            <w:tcBorders>
              <w:left w:val="nil"/>
            </w:tcBorders>
          </w:tcPr>
          <w:p w14:paraId="36CAE5B8" w14:textId="71B5BECC" w:rsidR="00B72916" w:rsidRPr="008F5EE7" w:rsidRDefault="00B72916" w:rsidP="00B72916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right w:val="nil"/>
            </w:tcBorders>
          </w:tcPr>
          <w:p w14:paraId="35612931" w14:textId="77777777" w:rsidR="00B72916" w:rsidRDefault="00B72916" w:rsidP="00B72916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Mgmt./Leadership in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Nurs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23E3F842" w14:textId="6B75FE70" w:rsidR="00B72916" w:rsidRPr="008F5EE7" w:rsidRDefault="00B72916" w:rsidP="00B72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NURS 4414</w:t>
            </w:r>
          </w:p>
        </w:tc>
        <w:tc>
          <w:tcPr>
            <w:tcW w:w="360" w:type="dxa"/>
            <w:tcBorders>
              <w:left w:val="nil"/>
            </w:tcBorders>
          </w:tcPr>
          <w:p w14:paraId="7BB7BBAA" w14:textId="28AF0407" w:rsidR="00B72916" w:rsidRPr="008F5EE7" w:rsidRDefault="00B72916" w:rsidP="00B72916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72916" w:rsidRPr="008F5EE7" w14:paraId="13113CF6" w14:textId="77777777" w:rsidTr="00B72916">
        <w:trPr>
          <w:trHeight w:val="432"/>
        </w:trPr>
        <w:tc>
          <w:tcPr>
            <w:tcW w:w="2160" w:type="dxa"/>
            <w:tcBorders>
              <w:right w:val="nil"/>
            </w:tcBorders>
          </w:tcPr>
          <w:p w14:paraId="2285CC70" w14:textId="77777777" w:rsidR="00B72916" w:rsidRDefault="00B72916" w:rsidP="00B72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Mental Health Nursing</w:t>
            </w:r>
          </w:p>
          <w:p w14:paraId="7B6C9B1E" w14:textId="0200B098" w:rsidR="00B72916" w:rsidRPr="008F5EE7" w:rsidRDefault="00B72916" w:rsidP="00B72916">
            <w:pPr>
              <w:tabs>
                <w:tab w:val="right" w:pos="209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NURS 3234</w:t>
            </w:r>
          </w:p>
        </w:tc>
        <w:tc>
          <w:tcPr>
            <w:tcW w:w="360" w:type="dxa"/>
            <w:tcBorders>
              <w:left w:val="nil"/>
            </w:tcBorders>
          </w:tcPr>
          <w:p w14:paraId="1087BB4C" w14:textId="6F836AC4" w:rsidR="00B72916" w:rsidRPr="008F5EE7" w:rsidRDefault="00B72916" w:rsidP="00B72916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right w:val="nil"/>
            </w:tcBorders>
          </w:tcPr>
          <w:p w14:paraId="0274FFE1" w14:textId="77777777" w:rsidR="00B72916" w:rsidRDefault="00B72916" w:rsidP="00B72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Nurs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. Sci./Evidence Practice</w:t>
            </w:r>
          </w:p>
          <w:p w14:paraId="3BFABEBB" w14:textId="5D891362" w:rsidR="00B72916" w:rsidRPr="008F5EE7" w:rsidRDefault="00B72916" w:rsidP="00B72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NURS 4433</w:t>
            </w:r>
          </w:p>
        </w:tc>
        <w:tc>
          <w:tcPr>
            <w:tcW w:w="360" w:type="dxa"/>
            <w:tcBorders>
              <w:left w:val="nil"/>
            </w:tcBorders>
          </w:tcPr>
          <w:p w14:paraId="1D73EF37" w14:textId="6EB97CBB" w:rsidR="00B72916" w:rsidRPr="008F5EE7" w:rsidRDefault="00B72916" w:rsidP="00B72916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</w:tcPr>
          <w:p w14:paraId="5D3A4567" w14:textId="77777777" w:rsidR="00B72916" w:rsidRDefault="00B72916" w:rsidP="00B72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Nurs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. Care of Critically Ill</w:t>
            </w:r>
          </w:p>
          <w:p w14:paraId="19D94190" w14:textId="1F85577D" w:rsidR="00B72916" w:rsidRPr="008F5EE7" w:rsidRDefault="00B72916" w:rsidP="00B72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NURS 4424</w:t>
            </w:r>
          </w:p>
        </w:tc>
        <w:tc>
          <w:tcPr>
            <w:tcW w:w="360" w:type="dxa"/>
            <w:tcBorders>
              <w:left w:val="nil"/>
            </w:tcBorders>
          </w:tcPr>
          <w:p w14:paraId="3EB4E204" w14:textId="597A0C6F" w:rsidR="00B72916" w:rsidRPr="008F5EE7" w:rsidRDefault="00B72916" w:rsidP="00B72916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72916" w:rsidRPr="008F5EE7" w14:paraId="2D8EAC6B" w14:textId="77777777" w:rsidTr="00B72916">
        <w:trPr>
          <w:trHeight w:val="144"/>
        </w:trPr>
        <w:tc>
          <w:tcPr>
            <w:tcW w:w="2160" w:type="dxa"/>
            <w:tcBorders>
              <w:right w:val="nil"/>
            </w:tcBorders>
          </w:tcPr>
          <w:p w14:paraId="4A8903D2" w14:textId="77777777" w:rsidR="00B72916" w:rsidRDefault="00B72916" w:rsidP="00B72916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Pathophysiology</w:t>
            </w:r>
          </w:p>
          <w:p w14:paraId="505979FF" w14:textId="056464B6" w:rsidR="00B72916" w:rsidRPr="008F5EE7" w:rsidRDefault="00B72916" w:rsidP="00B72916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NURS 3323-R</w:t>
            </w:r>
          </w:p>
        </w:tc>
        <w:tc>
          <w:tcPr>
            <w:tcW w:w="360" w:type="dxa"/>
            <w:tcBorders>
              <w:left w:val="nil"/>
            </w:tcBorders>
          </w:tcPr>
          <w:p w14:paraId="13AA1D9B" w14:textId="7778504A" w:rsidR="00B72916" w:rsidRPr="008F5EE7" w:rsidRDefault="00B72916" w:rsidP="00B72916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</w:tcPr>
          <w:p w14:paraId="78F51C74" w14:textId="2E3E6A94" w:rsidR="00B72916" w:rsidRPr="008F5EE7" w:rsidRDefault="00B72916" w:rsidP="00B72916">
            <w:pPr>
              <w:tabs>
                <w:tab w:val="right" w:pos="208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E518846" w14:textId="0F2C36C9" w:rsidR="00B72916" w:rsidRPr="008F5EE7" w:rsidRDefault="00B72916" w:rsidP="00B72916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14:paraId="3A3BD6BE" w14:textId="77777777" w:rsidR="00B72916" w:rsidRDefault="00B72916" w:rsidP="00B72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Professional Roles in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Nurs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337CAE12" w14:textId="24A9F764" w:rsidR="00B72916" w:rsidRPr="008F5EE7" w:rsidRDefault="00B72916" w:rsidP="00B72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NURS 4443-R</w:t>
            </w:r>
          </w:p>
        </w:tc>
        <w:tc>
          <w:tcPr>
            <w:tcW w:w="360" w:type="dxa"/>
            <w:tcBorders>
              <w:left w:val="nil"/>
            </w:tcBorders>
          </w:tcPr>
          <w:p w14:paraId="512EADC6" w14:textId="27846BEE" w:rsidR="00B72916" w:rsidRPr="008F5EE7" w:rsidRDefault="00B72916" w:rsidP="00B72916">
            <w:pPr>
              <w:tabs>
                <w:tab w:val="right" w:pos="2088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72916" w:rsidRPr="00BD6A2F" w14:paraId="2176C2E4" w14:textId="77777777" w:rsidTr="00B72916">
        <w:tc>
          <w:tcPr>
            <w:tcW w:w="2160" w:type="dxa"/>
            <w:tcBorders>
              <w:top w:val="single" w:sz="12" w:space="0" w:color="auto"/>
              <w:right w:val="nil"/>
            </w:tcBorders>
          </w:tcPr>
          <w:p w14:paraId="45DC731F" w14:textId="77777777" w:rsidR="00B72916" w:rsidRPr="00BD6A2F" w:rsidRDefault="00B72916" w:rsidP="00B72916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Total Credit Hours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</w:tcPr>
          <w:p w14:paraId="35393EAF" w14:textId="6CDD3D86" w:rsidR="00B72916" w:rsidRPr="00BD6A2F" w:rsidRDefault="00B72916" w:rsidP="00B72916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right w:val="nil"/>
            </w:tcBorders>
          </w:tcPr>
          <w:p w14:paraId="702691EB" w14:textId="77777777" w:rsidR="00B72916" w:rsidRPr="00BD6A2F" w:rsidRDefault="00B72916" w:rsidP="00B72916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Total Credit Hours</w:t>
            </w: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</w:tcPr>
          <w:p w14:paraId="12B8D61E" w14:textId="6F4E9109" w:rsidR="00B72916" w:rsidRPr="00BD6A2F" w:rsidRDefault="00B72916" w:rsidP="00B72916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12" w:space="0" w:color="auto"/>
              <w:right w:val="nil"/>
            </w:tcBorders>
          </w:tcPr>
          <w:p w14:paraId="57FAE62F" w14:textId="77777777" w:rsidR="00B72916" w:rsidRPr="00BD6A2F" w:rsidRDefault="00B72916" w:rsidP="00B72916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Total Credit Hours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</w:tcPr>
          <w:p w14:paraId="4F5D7622" w14:textId="4B78B2FA" w:rsidR="00B72916" w:rsidRPr="00BD6A2F" w:rsidRDefault="00B72916" w:rsidP="00B72916">
            <w:pPr>
              <w:tabs>
                <w:tab w:val="right" w:pos="2088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A2F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</w:tr>
    </w:tbl>
    <w:p w14:paraId="3B90B09D" w14:textId="5CBAFE10" w:rsidR="00A70C86" w:rsidRPr="00A70C86" w:rsidRDefault="00A70C86" w:rsidP="00A70C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18"/>
          <w:szCs w:val="18"/>
        </w:rPr>
      </w:pPr>
      <w:r w:rsidRPr="00A70C86">
        <w:rPr>
          <w:rFonts w:asciiTheme="majorHAnsi" w:hAnsiTheme="majorHAnsi" w:cstheme="majorHAnsi"/>
          <w:b/>
          <w:bCs/>
          <w:sz w:val="18"/>
          <w:szCs w:val="18"/>
        </w:rPr>
        <w:t>R-</w:t>
      </w:r>
      <w:r w:rsidRPr="00A70C86">
        <w:rPr>
          <w:rFonts w:asciiTheme="majorHAnsi" w:hAnsiTheme="majorHAnsi" w:cstheme="majorHAnsi"/>
          <w:bCs/>
          <w:sz w:val="18"/>
          <w:szCs w:val="18"/>
        </w:rPr>
        <w:t>Online courses</w:t>
      </w:r>
    </w:p>
    <w:p w14:paraId="18D09ACB" w14:textId="12F743ED" w:rsidR="00F34B53" w:rsidRDefault="00A70C86" w:rsidP="00F34B53">
      <w:pPr>
        <w:pStyle w:val="BodyText2"/>
        <w:rPr>
          <w:rFonts w:asciiTheme="majorHAnsi" w:eastAsiaTheme="minorHAnsi" w:hAnsiTheme="majorHAnsi" w:cstheme="majorHAnsi"/>
          <w:sz w:val="18"/>
          <w:szCs w:val="18"/>
        </w:rPr>
      </w:pPr>
      <w:r w:rsidRPr="00BD6A2F">
        <w:rPr>
          <w:rFonts w:asciiTheme="majorHAnsi" w:hAnsiTheme="majorHAnsi" w:cstheme="majorHAnsi"/>
          <w:b/>
          <w:sz w:val="18"/>
          <w:szCs w:val="18"/>
          <w:u w:val="single"/>
        </w:rPr>
        <w:t>N</w:t>
      </w:r>
      <w:r>
        <w:rPr>
          <w:rFonts w:asciiTheme="majorHAnsi" w:hAnsiTheme="majorHAnsi" w:cstheme="majorHAnsi"/>
          <w:b/>
          <w:sz w:val="18"/>
          <w:szCs w:val="18"/>
          <w:u w:val="single"/>
        </w:rPr>
        <w:t>ote</w:t>
      </w:r>
      <w:r w:rsidRPr="00BD6A2F">
        <w:rPr>
          <w:rFonts w:asciiTheme="majorHAnsi" w:hAnsiTheme="majorHAnsi" w:cstheme="majorHAnsi"/>
          <w:b/>
          <w:sz w:val="18"/>
          <w:szCs w:val="18"/>
          <w:u w:val="single"/>
        </w:rPr>
        <w:t>:</w:t>
      </w:r>
      <w:r w:rsidRPr="00BD6A2F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801AAC" w:rsidRPr="00BD6A2F">
        <w:rPr>
          <w:rFonts w:asciiTheme="majorHAnsi" w:eastAsiaTheme="minorHAnsi" w:hAnsiTheme="majorHAnsi" w:cstheme="majorHAnsi"/>
          <w:sz w:val="18"/>
          <w:szCs w:val="18"/>
        </w:rPr>
        <w:t>Nursing</w:t>
      </w:r>
      <w:r w:rsidR="00F34B53" w:rsidRPr="00BD6A2F">
        <w:rPr>
          <w:rFonts w:asciiTheme="majorHAnsi" w:eastAsiaTheme="minorHAnsi" w:hAnsiTheme="majorHAnsi" w:cstheme="majorHAnsi"/>
          <w:sz w:val="18"/>
          <w:szCs w:val="18"/>
        </w:rPr>
        <w:t xml:space="preserve"> program courses </w:t>
      </w:r>
      <w:r w:rsidR="00801AAC" w:rsidRPr="00BD6A2F">
        <w:rPr>
          <w:rFonts w:asciiTheme="majorHAnsi" w:eastAsiaTheme="minorHAnsi" w:hAnsiTheme="majorHAnsi" w:cstheme="majorHAnsi"/>
          <w:b/>
          <w:sz w:val="18"/>
          <w:szCs w:val="18"/>
          <w:u w:val="single"/>
        </w:rPr>
        <w:t>must</w:t>
      </w:r>
      <w:r w:rsidR="00F34B53" w:rsidRPr="00BD6A2F">
        <w:rPr>
          <w:rFonts w:asciiTheme="majorHAnsi" w:eastAsiaTheme="minorHAnsi" w:hAnsiTheme="majorHAnsi" w:cstheme="majorHAnsi"/>
          <w:sz w:val="18"/>
          <w:szCs w:val="18"/>
        </w:rPr>
        <w:t xml:space="preserve"> be taken in the above sequence.</w:t>
      </w:r>
    </w:p>
    <w:p w14:paraId="32F591CC" w14:textId="1C3A77EF" w:rsidR="00A70C86" w:rsidRDefault="00A70C86" w:rsidP="00A70C86">
      <w:pPr>
        <w:pStyle w:val="BodyText2"/>
        <w:ind w:firstLine="450"/>
        <w:rPr>
          <w:rFonts w:asciiTheme="majorHAnsi" w:eastAsiaTheme="minorHAnsi" w:hAnsiTheme="majorHAnsi" w:cstheme="majorHAnsi"/>
          <w:sz w:val="18"/>
          <w:szCs w:val="18"/>
        </w:rPr>
      </w:pPr>
      <w:r>
        <w:rPr>
          <w:rFonts w:asciiTheme="majorHAnsi" w:eastAsiaTheme="minorHAnsi" w:hAnsiTheme="majorHAnsi" w:cstheme="majorHAnsi"/>
          <w:sz w:val="18"/>
          <w:szCs w:val="18"/>
        </w:rPr>
        <w:t>Admission into the BSN program is required to enroll in all NURS courses except NURS 2112. Admission is competitive.</w:t>
      </w:r>
    </w:p>
    <w:p w14:paraId="0A17D76E" w14:textId="75D02C02" w:rsidR="00B72916" w:rsidRPr="00BD6A2F" w:rsidRDefault="00B72916" w:rsidP="00A70C86">
      <w:pPr>
        <w:pStyle w:val="BodyText2"/>
        <w:ind w:firstLine="450"/>
        <w:rPr>
          <w:rFonts w:asciiTheme="majorHAnsi" w:eastAsiaTheme="minorHAnsi" w:hAnsiTheme="majorHAnsi" w:cstheme="majorHAnsi"/>
          <w:sz w:val="18"/>
          <w:szCs w:val="18"/>
        </w:rPr>
      </w:pPr>
      <w:r>
        <w:rPr>
          <w:rFonts w:asciiTheme="majorHAnsi" w:eastAsiaTheme="minorHAnsi" w:hAnsiTheme="majorHAnsi" w:cstheme="majorHAnsi"/>
          <w:sz w:val="18"/>
          <w:szCs w:val="18"/>
        </w:rPr>
        <w:t xml:space="preserve">Bridge students enter at the second semester of the Traditional BSN </w:t>
      </w:r>
      <w:r w:rsidR="00A51211">
        <w:rPr>
          <w:rFonts w:asciiTheme="majorHAnsi" w:eastAsiaTheme="minorHAnsi" w:hAnsiTheme="majorHAnsi" w:cstheme="majorHAnsi"/>
          <w:sz w:val="18"/>
          <w:szCs w:val="18"/>
        </w:rPr>
        <w:t>program</w:t>
      </w:r>
      <w:r>
        <w:rPr>
          <w:rFonts w:asciiTheme="majorHAnsi" w:eastAsiaTheme="minorHAnsi" w:hAnsiTheme="majorHAnsi" w:cstheme="majorHAnsi"/>
          <w:sz w:val="18"/>
          <w:szCs w:val="18"/>
        </w:rPr>
        <w:t>.</w:t>
      </w:r>
    </w:p>
    <w:p w14:paraId="454198F4" w14:textId="1D3761EF" w:rsidR="00B861C1" w:rsidRPr="00BD6A2F" w:rsidRDefault="00A70C86" w:rsidP="00B72916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Application</w:t>
      </w:r>
      <w:r w:rsidR="00B861C1" w:rsidRPr="00BD6A2F">
        <w:rPr>
          <w:rFonts w:asciiTheme="majorHAnsi" w:hAnsiTheme="majorHAnsi" w:cstheme="majorHAnsi"/>
          <w:b/>
          <w:bCs/>
          <w:sz w:val="20"/>
          <w:szCs w:val="20"/>
        </w:rPr>
        <w:t xml:space="preserve"> I</w:t>
      </w:r>
      <w:r w:rsidR="00F34B53" w:rsidRPr="00BD6A2F">
        <w:rPr>
          <w:rFonts w:asciiTheme="majorHAnsi" w:hAnsiTheme="majorHAnsi" w:cstheme="majorHAnsi"/>
          <w:b/>
          <w:bCs/>
          <w:sz w:val="20"/>
          <w:szCs w:val="20"/>
        </w:rPr>
        <w:t>nformation</w:t>
      </w:r>
      <w:r w:rsidR="00B861C1" w:rsidRPr="00BD6A2F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61C75460" w14:textId="4354D70F" w:rsidR="00A70C86" w:rsidRDefault="00A70C86" w:rsidP="00B861C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="00A51211">
        <w:rPr>
          <w:rFonts w:asciiTheme="majorHAnsi" w:hAnsiTheme="majorHAnsi" w:cstheme="majorHAnsi"/>
          <w:sz w:val="20"/>
          <w:szCs w:val="20"/>
        </w:rPr>
        <w:t>Bridge</w:t>
      </w:r>
      <w:r>
        <w:rPr>
          <w:rFonts w:asciiTheme="majorHAnsi" w:hAnsiTheme="majorHAnsi" w:cstheme="majorHAnsi"/>
          <w:sz w:val="20"/>
          <w:szCs w:val="20"/>
        </w:rPr>
        <w:t xml:space="preserve"> program application must be submitted in addition to the general RSU application to be considered for admission into the program</w:t>
      </w:r>
      <w:r w:rsidR="00A51211">
        <w:rPr>
          <w:rFonts w:asciiTheme="majorHAnsi" w:hAnsiTheme="majorHAnsi" w:cstheme="majorHAnsi"/>
          <w:sz w:val="20"/>
          <w:szCs w:val="20"/>
        </w:rPr>
        <w:t>. Applications are accepted June 1 through October 1.</w:t>
      </w:r>
    </w:p>
    <w:p w14:paraId="0095AFBF" w14:textId="6BA36135" w:rsidR="00B861C1" w:rsidRPr="00BD6A2F" w:rsidRDefault="00C24FA2" w:rsidP="00B861C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D6A2F">
        <w:rPr>
          <w:rFonts w:asciiTheme="majorHAnsi" w:hAnsiTheme="majorHAnsi" w:cstheme="majorHAnsi"/>
          <w:sz w:val="20"/>
          <w:szCs w:val="20"/>
        </w:rPr>
        <w:t>All prerequisites must be completed by the end of the fall semester prior to starting the program.</w:t>
      </w:r>
      <w:r w:rsidR="00A51211">
        <w:rPr>
          <w:rFonts w:asciiTheme="majorHAnsi" w:hAnsiTheme="majorHAnsi" w:cstheme="majorHAnsi"/>
          <w:sz w:val="20"/>
          <w:szCs w:val="20"/>
        </w:rPr>
        <w:t xml:space="preserve"> The Bridge program beings in the spring semester.</w:t>
      </w:r>
    </w:p>
    <w:p w14:paraId="372DFF65" w14:textId="4A9BC592" w:rsidR="005C01B0" w:rsidRPr="00BD6A2F" w:rsidRDefault="00B861C1" w:rsidP="00B87C3D">
      <w:pPr>
        <w:pStyle w:val="ListParagraph"/>
        <w:numPr>
          <w:ilvl w:val="0"/>
          <w:numId w:val="1"/>
        </w:numPr>
        <w:spacing w:after="240" w:line="240" w:lineRule="auto"/>
        <w:rPr>
          <w:rFonts w:asciiTheme="majorHAnsi" w:hAnsiTheme="majorHAnsi" w:cstheme="majorHAnsi"/>
          <w:sz w:val="20"/>
          <w:szCs w:val="20"/>
        </w:rPr>
      </w:pPr>
      <w:r w:rsidRPr="00BD6A2F">
        <w:rPr>
          <w:rFonts w:asciiTheme="majorHAnsi" w:hAnsiTheme="majorHAnsi" w:cstheme="majorHAnsi"/>
          <w:sz w:val="20"/>
          <w:szCs w:val="20"/>
        </w:rPr>
        <w:t>All scores</w:t>
      </w:r>
      <w:r w:rsidR="00A70C86">
        <w:rPr>
          <w:rFonts w:asciiTheme="majorHAnsi" w:hAnsiTheme="majorHAnsi" w:cstheme="majorHAnsi"/>
          <w:sz w:val="20"/>
          <w:szCs w:val="20"/>
        </w:rPr>
        <w:t xml:space="preserve"> </w:t>
      </w:r>
      <w:r w:rsidRPr="00BD6A2F">
        <w:rPr>
          <w:rFonts w:asciiTheme="majorHAnsi" w:hAnsiTheme="majorHAnsi" w:cstheme="majorHAnsi"/>
          <w:sz w:val="20"/>
          <w:szCs w:val="20"/>
        </w:rPr>
        <w:t>and transfer work</w:t>
      </w:r>
      <w:r w:rsidR="00A70C86">
        <w:rPr>
          <w:rFonts w:asciiTheme="majorHAnsi" w:hAnsiTheme="majorHAnsi" w:cstheme="majorHAnsi"/>
          <w:sz w:val="20"/>
          <w:szCs w:val="20"/>
        </w:rPr>
        <w:t>, including reading score</w:t>
      </w:r>
      <w:r w:rsidR="00A22FAC">
        <w:rPr>
          <w:rFonts w:asciiTheme="majorHAnsi" w:hAnsiTheme="majorHAnsi" w:cstheme="majorHAnsi"/>
          <w:sz w:val="20"/>
          <w:szCs w:val="20"/>
        </w:rPr>
        <w:t xml:space="preserve"> and TOEFL score if needed</w:t>
      </w:r>
      <w:r w:rsidR="00A70C86">
        <w:rPr>
          <w:rFonts w:asciiTheme="majorHAnsi" w:hAnsiTheme="majorHAnsi" w:cstheme="majorHAnsi"/>
          <w:sz w:val="20"/>
          <w:szCs w:val="20"/>
        </w:rPr>
        <w:t>,</w:t>
      </w:r>
      <w:r w:rsidRPr="00BD6A2F">
        <w:rPr>
          <w:rFonts w:asciiTheme="majorHAnsi" w:hAnsiTheme="majorHAnsi" w:cstheme="majorHAnsi"/>
          <w:sz w:val="20"/>
          <w:szCs w:val="20"/>
        </w:rPr>
        <w:t xml:space="preserve"> must be submitted to RSU</w:t>
      </w:r>
      <w:r w:rsidR="00A70C86">
        <w:rPr>
          <w:rFonts w:asciiTheme="majorHAnsi" w:hAnsiTheme="majorHAnsi" w:cstheme="majorHAnsi"/>
          <w:sz w:val="20"/>
          <w:szCs w:val="20"/>
        </w:rPr>
        <w:t xml:space="preserve"> Admissions or Health Sciences</w:t>
      </w:r>
      <w:r w:rsidRPr="00BD6A2F">
        <w:rPr>
          <w:rFonts w:asciiTheme="majorHAnsi" w:hAnsiTheme="majorHAnsi" w:cstheme="majorHAnsi"/>
          <w:sz w:val="20"/>
          <w:szCs w:val="20"/>
        </w:rPr>
        <w:t xml:space="preserve"> before the application deadline.</w:t>
      </w:r>
    </w:p>
    <w:p w14:paraId="09056AE0" w14:textId="6B93346B" w:rsidR="00B87C3D" w:rsidRDefault="00E146D4" w:rsidP="002868E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A70C86">
        <w:rPr>
          <w:rFonts w:asciiTheme="majorHAnsi" w:hAnsiTheme="majorHAnsi" w:cstheme="majorHAnsi"/>
          <w:i/>
          <w:sz w:val="18"/>
          <w:szCs w:val="18"/>
        </w:rPr>
        <w:t>*See back for ranking information.</w:t>
      </w:r>
      <w:r w:rsidR="00D83700" w:rsidRPr="00BD6A2F">
        <w:rPr>
          <w:rFonts w:asciiTheme="majorHAnsi" w:hAnsiTheme="majorHAnsi" w:cstheme="majorHAnsi"/>
          <w:i/>
          <w:sz w:val="20"/>
          <w:szCs w:val="20"/>
        </w:rPr>
        <w:br w:type="page"/>
      </w:r>
    </w:p>
    <w:p w14:paraId="0639EC7B" w14:textId="77777777" w:rsidR="00B87C3D" w:rsidRDefault="00B87C3D" w:rsidP="00B87C3D">
      <w:pPr>
        <w:spacing w:after="0"/>
        <w:rPr>
          <w:rFonts w:asciiTheme="majorHAnsi" w:hAnsiTheme="majorHAnsi" w:cstheme="majorHAnsi"/>
          <w:i/>
          <w:sz w:val="20"/>
          <w:szCs w:val="20"/>
        </w:rPr>
      </w:pPr>
    </w:p>
    <w:p w14:paraId="03618C0B" w14:textId="2FE1D876" w:rsidR="00B9217C" w:rsidRDefault="00810D33" w:rsidP="00B87C3D">
      <w:pPr>
        <w:spacing w:after="0"/>
        <w:rPr>
          <w:rFonts w:asciiTheme="majorHAnsi" w:hAnsiTheme="majorHAnsi" w:cstheme="majorHAnsi"/>
          <w:b/>
          <w:bCs/>
        </w:rPr>
      </w:pPr>
      <w:r w:rsidRPr="00BD6A2F">
        <w:rPr>
          <w:rFonts w:asciiTheme="majorHAnsi" w:hAnsiTheme="majorHAnsi" w:cstheme="majorHAnsi"/>
          <w:b/>
          <w:bCs/>
        </w:rPr>
        <w:t>Ranking</w:t>
      </w:r>
      <w:r w:rsidR="00320928" w:rsidRPr="00BD6A2F">
        <w:rPr>
          <w:rFonts w:asciiTheme="majorHAnsi" w:hAnsiTheme="majorHAnsi" w:cstheme="majorHAnsi"/>
          <w:b/>
          <w:bCs/>
        </w:rPr>
        <w:t xml:space="preserve"> Criteria</w:t>
      </w:r>
    </w:p>
    <w:p w14:paraId="4179489E" w14:textId="3DC330CD" w:rsidR="00C6643C" w:rsidRPr="00BD6A2F" w:rsidRDefault="000327A0" w:rsidP="00A447B7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 xml:space="preserve">Seats in program are limited, so acceptance is not guaranteed. </w:t>
      </w:r>
      <w:r w:rsidR="00B9217C">
        <w:rPr>
          <w:rFonts w:asciiTheme="majorHAnsi" w:hAnsiTheme="majorHAnsi" w:cstheme="majorHAnsi"/>
          <w:i/>
          <w:iCs/>
          <w:sz w:val="18"/>
          <w:szCs w:val="18"/>
        </w:rPr>
        <w:t>All applicants are competitively ranked together.</w:t>
      </w:r>
    </w:p>
    <w:p w14:paraId="0D659537" w14:textId="77777777" w:rsidR="008813C9" w:rsidRPr="00BD6A2F" w:rsidRDefault="008813C9" w:rsidP="00A447B7">
      <w:pPr>
        <w:widowControl w:val="0"/>
        <w:spacing w:after="0" w:line="240" w:lineRule="auto"/>
        <w:rPr>
          <w:rFonts w:asciiTheme="majorHAnsi" w:eastAsia="Garamond" w:hAnsiTheme="majorHAnsi" w:cstheme="majorHAnsi"/>
          <w:bCs/>
          <w:sz w:val="18"/>
          <w:szCs w:val="18"/>
        </w:rPr>
      </w:pPr>
    </w:p>
    <w:p w14:paraId="0D1A1F6C" w14:textId="68551090" w:rsidR="008813C9" w:rsidRPr="00BD6A2F" w:rsidRDefault="008813C9" w:rsidP="00B9217C">
      <w:pPr>
        <w:widowControl w:val="0"/>
        <w:numPr>
          <w:ilvl w:val="0"/>
          <w:numId w:val="2"/>
        </w:numPr>
        <w:spacing w:after="0" w:line="276" w:lineRule="auto"/>
        <w:ind w:left="360"/>
        <w:rPr>
          <w:rFonts w:asciiTheme="majorHAnsi" w:eastAsia="Garamond" w:hAnsiTheme="majorHAnsi" w:cstheme="majorHAnsi"/>
          <w:bCs/>
          <w:sz w:val="20"/>
          <w:szCs w:val="20"/>
        </w:rPr>
      </w:pPr>
      <w:r w:rsidRPr="00BD6A2F">
        <w:rPr>
          <w:rFonts w:asciiTheme="majorHAnsi" w:eastAsia="Garamond" w:hAnsiTheme="majorHAnsi" w:cstheme="majorHAnsi"/>
          <w:bCs/>
          <w:sz w:val="20"/>
          <w:szCs w:val="20"/>
        </w:rPr>
        <w:t xml:space="preserve"> </w:t>
      </w:r>
      <w:r w:rsidR="00B9217C">
        <w:rPr>
          <w:rFonts w:asciiTheme="majorHAnsi" w:eastAsia="Garamond" w:hAnsiTheme="majorHAnsi" w:cstheme="majorHAnsi"/>
          <w:bCs/>
          <w:sz w:val="20"/>
          <w:szCs w:val="20"/>
        </w:rPr>
        <w:t>Points are</w:t>
      </w:r>
      <w:r w:rsidRPr="00BD6A2F">
        <w:rPr>
          <w:rFonts w:asciiTheme="majorHAnsi" w:eastAsia="Garamond" w:hAnsiTheme="majorHAnsi" w:cstheme="majorHAnsi"/>
          <w:bCs/>
          <w:sz w:val="20"/>
          <w:szCs w:val="20"/>
        </w:rPr>
        <w:t xml:space="preserve"> awarded for the </w:t>
      </w:r>
      <w:r w:rsidR="00B9217C">
        <w:rPr>
          <w:rFonts w:asciiTheme="majorHAnsi" w:eastAsia="Garamond" w:hAnsiTheme="majorHAnsi" w:cstheme="majorHAnsi"/>
          <w:bCs/>
          <w:sz w:val="20"/>
          <w:szCs w:val="20"/>
        </w:rPr>
        <w:t>having the following courses completed before applying and for grade earned</w:t>
      </w:r>
      <w:r w:rsidRPr="00BD6A2F">
        <w:rPr>
          <w:rFonts w:asciiTheme="majorHAnsi" w:eastAsia="Garamond" w:hAnsiTheme="majorHAnsi" w:cstheme="majorHAnsi"/>
          <w:bCs/>
          <w:sz w:val="20"/>
          <w:szCs w:val="20"/>
        </w:rPr>
        <w:t>:</w:t>
      </w:r>
    </w:p>
    <w:p w14:paraId="72CDFAD2" w14:textId="3B2C89EF" w:rsidR="008813C9" w:rsidRPr="00BD6A2F" w:rsidRDefault="008813C9" w:rsidP="00B9217C">
      <w:pPr>
        <w:widowControl w:val="0"/>
        <w:spacing w:after="0" w:line="276" w:lineRule="auto"/>
        <w:rPr>
          <w:rFonts w:asciiTheme="majorHAnsi" w:eastAsia="Garamond" w:hAnsiTheme="majorHAnsi" w:cstheme="majorHAnsi"/>
          <w:b/>
          <w:bCs/>
          <w:sz w:val="20"/>
          <w:szCs w:val="20"/>
        </w:rPr>
      </w:pPr>
      <w:r w:rsidRPr="00BD6A2F">
        <w:rPr>
          <w:rFonts w:asciiTheme="majorHAnsi" w:eastAsia="Garamond" w:hAnsiTheme="majorHAnsi" w:cstheme="majorHAnsi"/>
          <w:bCs/>
          <w:sz w:val="20"/>
          <w:szCs w:val="20"/>
        </w:rPr>
        <w:tab/>
      </w:r>
      <w:r w:rsidRPr="00BD6A2F">
        <w:rPr>
          <w:rFonts w:asciiTheme="majorHAnsi" w:eastAsia="Garamond" w:hAnsiTheme="majorHAnsi" w:cstheme="majorHAnsi"/>
          <w:bCs/>
          <w:sz w:val="20"/>
          <w:szCs w:val="20"/>
        </w:rPr>
        <w:tab/>
        <w:t>General Cellular Biology</w:t>
      </w:r>
      <w:r w:rsidR="00B9217C">
        <w:rPr>
          <w:rFonts w:asciiTheme="majorHAnsi" w:eastAsia="Garamond" w:hAnsiTheme="majorHAnsi" w:cstheme="majorHAnsi"/>
          <w:bCs/>
          <w:sz w:val="20"/>
          <w:szCs w:val="20"/>
        </w:rPr>
        <w:t xml:space="preserve"> (Introductory Biology)</w:t>
      </w:r>
    </w:p>
    <w:p w14:paraId="631C32F6" w14:textId="16FF3888" w:rsidR="008813C9" w:rsidRPr="00BD6A2F" w:rsidRDefault="008813C9" w:rsidP="00B9217C">
      <w:pPr>
        <w:widowControl w:val="0"/>
        <w:spacing w:after="0" w:line="276" w:lineRule="auto"/>
        <w:rPr>
          <w:rFonts w:asciiTheme="majorHAnsi" w:eastAsia="Garamond" w:hAnsiTheme="majorHAnsi" w:cstheme="majorHAnsi"/>
          <w:b/>
          <w:bCs/>
          <w:sz w:val="20"/>
          <w:szCs w:val="20"/>
        </w:rPr>
      </w:pPr>
      <w:r w:rsidRPr="00BD6A2F">
        <w:rPr>
          <w:rFonts w:asciiTheme="majorHAnsi" w:eastAsia="Garamond" w:hAnsiTheme="majorHAnsi" w:cstheme="majorHAnsi"/>
          <w:bCs/>
          <w:sz w:val="20"/>
          <w:szCs w:val="20"/>
        </w:rPr>
        <w:tab/>
      </w:r>
      <w:r w:rsidRPr="00BD6A2F">
        <w:rPr>
          <w:rFonts w:asciiTheme="majorHAnsi" w:eastAsia="Garamond" w:hAnsiTheme="majorHAnsi" w:cstheme="majorHAnsi"/>
          <w:bCs/>
          <w:sz w:val="20"/>
          <w:szCs w:val="20"/>
        </w:rPr>
        <w:tab/>
      </w:r>
      <w:r w:rsidR="000B4D98" w:rsidRPr="00BD6A2F">
        <w:rPr>
          <w:rFonts w:asciiTheme="majorHAnsi" w:eastAsia="Garamond" w:hAnsiTheme="majorHAnsi" w:cstheme="majorHAnsi"/>
          <w:bCs/>
          <w:sz w:val="20"/>
          <w:szCs w:val="20"/>
        </w:rPr>
        <w:t xml:space="preserve">Human </w:t>
      </w:r>
      <w:r w:rsidRPr="00BD6A2F">
        <w:rPr>
          <w:rFonts w:asciiTheme="majorHAnsi" w:eastAsia="Garamond" w:hAnsiTheme="majorHAnsi" w:cstheme="majorHAnsi"/>
          <w:bCs/>
          <w:sz w:val="20"/>
          <w:szCs w:val="20"/>
        </w:rPr>
        <w:t>Anatomy</w:t>
      </w:r>
    </w:p>
    <w:p w14:paraId="4BDBFE21" w14:textId="5EEBFE94" w:rsidR="008813C9" w:rsidRPr="00BD6A2F" w:rsidRDefault="008813C9" w:rsidP="00B9217C">
      <w:pPr>
        <w:widowControl w:val="0"/>
        <w:spacing w:after="0" w:line="276" w:lineRule="auto"/>
        <w:rPr>
          <w:rFonts w:asciiTheme="majorHAnsi" w:eastAsia="Garamond" w:hAnsiTheme="majorHAnsi" w:cstheme="majorHAnsi"/>
          <w:bCs/>
          <w:sz w:val="20"/>
          <w:szCs w:val="20"/>
        </w:rPr>
      </w:pPr>
      <w:r w:rsidRPr="00BD6A2F">
        <w:rPr>
          <w:rFonts w:asciiTheme="majorHAnsi" w:eastAsia="Garamond" w:hAnsiTheme="majorHAnsi" w:cstheme="majorHAnsi"/>
          <w:bCs/>
          <w:sz w:val="20"/>
          <w:szCs w:val="20"/>
        </w:rPr>
        <w:tab/>
      </w:r>
      <w:r w:rsidRPr="00BD6A2F">
        <w:rPr>
          <w:rFonts w:asciiTheme="majorHAnsi" w:eastAsia="Garamond" w:hAnsiTheme="majorHAnsi" w:cstheme="majorHAnsi"/>
          <w:bCs/>
          <w:sz w:val="20"/>
          <w:szCs w:val="20"/>
        </w:rPr>
        <w:tab/>
        <w:t>Principles of Chemistry</w:t>
      </w:r>
    </w:p>
    <w:p w14:paraId="51B10E01" w14:textId="43BDD022" w:rsidR="008813C9" w:rsidRPr="00BD6A2F" w:rsidRDefault="008813C9" w:rsidP="00B9217C">
      <w:pPr>
        <w:widowControl w:val="0"/>
        <w:spacing w:after="0" w:line="276" w:lineRule="auto"/>
        <w:rPr>
          <w:rFonts w:asciiTheme="majorHAnsi" w:eastAsia="Garamond" w:hAnsiTheme="majorHAnsi" w:cstheme="majorHAnsi"/>
          <w:b/>
          <w:bCs/>
          <w:sz w:val="20"/>
          <w:szCs w:val="20"/>
        </w:rPr>
      </w:pPr>
      <w:r w:rsidRPr="00BD6A2F">
        <w:rPr>
          <w:rFonts w:asciiTheme="majorHAnsi" w:eastAsia="Garamond" w:hAnsiTheme="majorHAnsi" w:cstheme="majorHAnsi"/>
          <w:bCs/>
          <w:sz w:val="20"/>
          <w:szCs w:val="20"/>
        </w:rPr>
        <w:tab/>
      </w:r>
      <w:r w:rsidRPr="00BD6A2F">
        <w:rPr>
          <w:rFonts w:asciiTheme="majorHAnsi" w:eastAsia="Garamond" w:hAnsiTheme="majorHAnsi" w:cstheme="majorHAnsi"/>
          <w:bCs/>
          <w:sz w:val="20"/>
          <w:szCs w:val="20"/>
        </w:rPr>
        <w:tab/>
        <w:t>Introduction to Statistics</w:t>
      </w:r>
    </w:p>
    <w:p w14:paraId="7BC5D88B" w14:textId="7BD48B14" w:rsidR="008813C9" w:rsidRPr="00BD6A2F" w:rsidRDefault="008813C9" w:rsidP="00B9217C">
      <w:pPr>
        <w:widowControl w:val="0"/>
        <w:spacing w:after="0" w:line="276" w:lineRule="auto"/>
        <w:rPr>
          <w:rFonts w:asciiTheme="majorHAnsi" w:eastAsia="Garamond" w:hAnsiTheme="majorHAnsi" w:cstheme="majorHAnsi"/>
          <w:bCs/>
          <w:sz w:val="20"/>
          <w:szCs w:val="20"/>
        </w:rPr>
      </w:pPr>
      <w:r w:rsidRPr="00BD6A2F">
        <w:rPr>
          <w:rFonts w:asciiTheme="majorHAnsi" w:eastAsia="Garamond" w:hAnsiTheme="majorHAnsi" w:cstheme="majorHAnsi"/>
          <w:bCs/>
          <w:sz w:val="20"/>
          <w:szCs w:val="20"/>
        </w:rPr>
        <w:tab/>
      </w:r>
      <w:r w:rsidRPr="00BD6A2F">
        <w:rPr>
          <w:rFonts w:asciiTheme="majorHAnsi" w:eastAsia="Garamond" w:hAnsiTheme="majorHAnsi" w:cstheme="majorHAnsi"/>
          <w:bCs/>
          <w:sz w:val="20"/>
          <w:szCs w:val="20"/>
        </w:rPr>
        <w:tab/>
        <w:t>Development Psychology</w:t>
      </w:r>
    </w:p>
    <w:p w14:paraId="2D29F7E8" w14:textId="529621E1" w:rsidR="008813C9" w:rsidRPr="00BD6A2F" w:rsidRDefault="008813C9" w:rsidP="00B9217C">
      <w:pPr>
        <w:widowControl w:val="0"/>
        <w:spacing w:after="120" w:line="276" w:lineRule="auto"/>
        <w:rPr>
          <w:rFonts w:asciiTheme="majorHAnsi" w:eastAsia="Garamond" w:hAnsiTheme="majorHAnsi" w:cstheme="majorHAnsi"/>
          <w:b/>
          <w:bCs/>
          <w:sz w:val="20"/>
          <w:szCs w:val="20"/>
          <w:u w:val="single"/>
        </w:rPr>
      </w:pPr>
      <w:r w:rsidRPr="00BD6A2F">
        <w:rPr>
          <w:rFonts w:asciiTheme="majorHAnsi" w:eastAsia="Garamond" w:hAnsiTheme="majorHAnsi" w:cstheme="majorHAnsi"/>
          <w:bCs/>
          <w:sz w:val="20"/>
          <w:szCs w:val="20"/>
        </w:rPr>
        <w:tab/>
      </w:r>
      <w:r w:rsidRPr="00BD6A2F">
        <w:rPr>
          <w:rFonts w:asciiTheme="majorHAnsi" w:eastAsia="Garamond" w:hAnsiTheme="majorHAnsi" w:cstheme="majorHAnsi"/>
          <w:bCs/>
          <w:sz w:val="20"/>
          <w:szCs w:val="20"/>
        </w:rPr>
        <w:tab/>
      </w:r>
      <w:r w:rsidR="00063C36">
        <w:rPr>
          <w:rFonts w:asciiTheme="majorHAnsi" w:eastAsia="Garamond" w:hAnsiTheme="majorHAnsi" w:cstheme="majorHAnsi"/>
          <w:bCs/>
          <w:sz w:val="20"/>
          <w:szCs w:val="20"/>
        </w:rPr>
        <w:t>Introduc</w:t>
      </w:r>
      <w:r w:rsidRPr="00BD6A2F">
        <w:rPr>
          <w:rFonts w:asciiTheme="majorHAnsi" w:eastAsia="Garamond" w:hAnsiTheme="majorHAnsi" w:cstheme="majorHAnsi"/>
          <w:bCs/>
          <w:sz w:val="20"/>
          <w:szCs w:val="20"/>
        </w:rPr>
        <w:t>tion to Nu</w:t>
      </w:r>
      <w:r w:rsidR="00063C36">
        <w:rPr>
          <w:rFonts w:asciiTheme="majorHAnsi" w:eastAsia="Garamond" w:hAnsiTheme="majorHAnsi" w:cstheme="majorHAnsi"/>
          <w:bCs/>
          <w:sz w:val="20"/>
          <w:szCs w:val="20"/>
        </w:rPr>
        <w:t>trition</w:t>
      </w:r>
    </w:p>
    <w:p w14:paraId="18EC8B88" w14:textId="2C943042" w:rsidR="008813C9" w:rsidRPr="00BD6A2F" w:rsidRDefault="00B9217C" w:rsidP="00B9217C">
      <w:pPr>
        <w:widowControl w:val="0"/>
        <w:numPr>
          <w:ilvl w:val="0"/>
          <w:numId w:val="2"/>
        </w:numPr>
        <w:spacing w:after="0" w:line="276" w:lineRule="auto"/>
        <w:ind w:left="360"/>
        <w:rPr>
          <w:rFonts w:asciiTheme="majorHAnsi" w:eastAsia="Garamond" w:hAnsiTheme="majorHAnsi" w:cstheme="majorHAnsi"/>
          <w:bCs/>
          <w:sz w:val="20"/>
          <w:szCs w:val="20"/>
        </w:rPr>
      </w:pPr>
      <w:r>
        <w:rPr>
          <w:rFonts w:asciiTheme="majorHAnsi" w:eastAsia="Garamond" w:hAnsiTheme="majorHAnsi" w:cstheme="majorHAnsi"/>
          <w:bCs/>
          <w:sz w:val="20"/>
          <w:szCs w:val="20"/>
        </w:rPr>
        <w:t>Points are</w:t>
      </w:r>
      <w:r w:rsidR="008813C9" w:rsidRPr="00BD6A2F">
        <w:rPr>
          <w:rFonts w:asciiTheme="majorHAnsi" w:eastAsia="Garamond" w:hAnsiTheme="majorHAnsi" w:cstheme="majorHAnsi"/>
          <w:bCs/>
          <w:sz w:val="20"/>
          <w:szCs w:val="20"/>
        </w:rPr>
        <w:t xml:space="preserve"> awarded for the </w:t>
      </w:r>
      <w:r w:rsidR="008813C9" w:rsidRPr="00B9217C">
        <w:rPr>
          <w:rFonts w:asciiTheme="majorHAnsi" w:eastAsia="Garamond" w:hAnsiTheme="majorHAnsi" w:cstheme="majorHAnsi"/>
          <w:bCs/>
          <w:i/>
          <w:iCs/>
          <w:sz w:val="20"/>
          <w:szCs w:val="20"/>
          <w:u w:val="single"/>
        </w:rPr>
        <w:t>prerequisite GPA</w:t>
      </w:r>
      <w:r w:rsidR="008813C9" w:rsidRPr="00BD6A2F">
        <w:rPr>
          <w:rFonts w:asciiTheme="majorHAnsi" w:eastAsia="Garamond" w:hAnsiTheme="majorHAnsi" w:cstheme="majorHAnsi"/>
          <w:bCs/>
          <w:sz w:val="20"/>
          <w:szCs w:val="20"/>
        </w:rPr>
        <w:t xml:space="preserve"> of the applicant broken down in the following</w:t>
      </w:r>
      <w:r>
        <w:rPr>
          <w:rFonts w:asciiTheme="majorHAnsi" w:eastAsia="Garamond" w:hAnsiTheme="majorHAnsi" w:cstheme="majorHAnsi"/>
          <w:bCs/>
          <w:sz w:val="20"/>
          <w:szCs w:val="20"/>
        </w:rPr>
        <w:t xml:space="preserve"> ranges</w:t>
      </w:r>
      <w:r w:rsidR="00A447B7" w:rsidRPr="00BD6A2F">
        <w:rPr>
          <w:rFonts w:asciiTheme="majorHAnsi" w:eastAsia="Garamond" w:hAnsiTheme="majorHAnsi" w:cstheme="majorHAnsi"/>
          <w:bCs/>
          <w:sz w:val="20"/>
          <w:szCs w:val="20"/>
        </w:rPr>
        <w:t>:</w:t>
      </w:r>
    </w:p>
    <w:p w14:paraId="4A466278" w14:textId="5E81B477" w:rsidR="008813C9" w:rsidRPr="00BD6A2F" w:rsidRDefault="008813C9" w:rsidP="00B9217C">
      <w:pPr>
        <w:widowControl w:val="0"/>
        <w:spacing w:after="0" w:line="276" w:lineRule="auto"/>
        <w:ind w:left="1440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>4.0</w:t>
      </w:r>
    </w:p>
    <w:p w14:paraId="093C7428" w14:textId="0E0B46DA" w:rsidR="008813C9" w:rsidRPr="00BD6A2F" w:rsidRDefault="008813C9" w:rsidP="00B9217C">
      <w:pPr>
        <w:widowControl w:val="0"/>
        <w:spacing w:after="0" w:line="276" w:lineRule="auto"/>
        <w:ind w:left="1440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>3.99-3.8</w:t>
      </w:r>
    </w:p>
    <w:p w14:paraId="6F40DED9" w14:textId="05B8651A" w:rsidR="008813C9" w:rsidRPr="00BD6A2F" w:rsidRDefault="008813C9" w:rsidP="00B9217C">
      <w:pPr>
        <w:widowControl w:val="0"/>
        <w:spacing w:after="0" w:line="276" w:lineRule="auto"/>
        <w:ind w:left="1440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>3.79-3.6</w:t>
      </w:r>
    </w:p>
    <w:p w14:paraId="26B20D24" w14:textId="4F8A3FA4" w:rsidR="008813C9" w:rsidRPr="00BD6A2F" w:rsidRDefault="008813C9" w:rsidP="00B9217C">
      <w:pPr>
        <w:widowControl w:val="0"/>
        <w:spacing w:after="0" w:line="276" w:lineRule="auto"/>
        <w:ind w:left="1440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>3.59-3.4</w:t>
      </w:r>
    </w:p>
    <w:p w14:paraId="17AEDD8C" w14:textId="4F24BD98" w:rsidR="008813C9" w:rsidRPr="00BD6A2F" w:rsidRDefault="008813C9" w:rsidP="00B9217C">
      <w:pPr>
        <w:widowControl w:val="0"/>
        <w:spacing w:after="0" w:line="276" w:lineRule="auto"/>
        <w:ind w:left="1440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>3.39-3.2</w:t>
      </w:r>
    </w:p>
    <w:p w14:paraId="2A75F191" w14:textId="7A4650D6" w:rsidR="008813C9" w:rsidRPr="00BD6A2F" w:rsidRDefault="008813C9" w:rsidP="00B9217C">
      <w:pPr>
        <w:widowControl w:val="0"/>
        <w:spacing w:after="0" w:line="276" w:lineRule="auto"/>
        <w:ind w:left="1440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>3.19-3.0</w:t>
      </w:r>
    </w:p>
    <w:p w14:paraId="09C119E0" w14:textId="01FCC3C4" w:rsidR="008813C9" w:rsidRPr="00BD6A2F" w:rsidRDefault="008813C9" w:rsidP="00B9217C">
      <w:pPr>
        <w:widowControl w:val="0"/>
        <w:spacing w:after="0" w:line="276" w:lineRule="auto"/>
        <w:ind w:left="1440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>2.99-2.8</w:t>
      </w:r>
    </w:p>
    <w:p w14:paraId="500A63D1" w14:textId="4C0C1949" w:rsidR="008813C9" w:rsidRDefault="008813C9" w:rsidP="00B87C3D">
      <w:pPr>
        <w:widowControl w:val="0"/>
        <w:spacing w:after="0" w:line="276" w:lineRule="auto"/>
        <w:ind w:left="1440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>2.79-2.5</w:t>
      </w:r>
    </w:p>
    <w:p w14:paraId="0732E009" w14:textId="6B0DEC4B" w:rsidR="00B9217C" w:rsidRPr="00B9217C" w:rsidRDefault="00B87C3D" w:rsidP="00B9217C">
      <w:pPr>
        <w:spacing w:after="120"/>
        <w:ind w:left="36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>Only prerequisite courses listed on page 1 are calculated in GPA—all other courses do not count. Only the most recent grade is used for classes that have been repeated.</w:t>
      </w:r>
    </w:p>
    <w:p w14:paraId="39A420AB" w14:textId="6A921581" w:rsidR="008813C9" w:rsidRPr="00BD6A2F" w:rsidRDefault="00B87C3D" w:rsidP="00B9217C">
      <w:pPr>
        <w:widowControl w:val="0"/>
        <w:numPr>
          <w:ilvl w:val="0"/>
          <w:numId w:val="2"/>
        </w:numPr>
        <w:spacing w:after="0" w:line="276" w:lineRule="auto"/>
        <w:ind w:left="360"/>
        <w:rPr>
          <w:rFonts w:asciiTheme="majorHAnsi" w:eastAsia="Garamond" w:hAnsiTheme="majorHAnsi" w:cstheme="majorHAnsi"/>
          <w:bCs/>
          <w:sz w:val="20"/>
          <w:szCs w:val="20"/>
        </w:rPr>
      </w:pPr>
      <w:r>
        <w:rPr>
          <w:rFonts w:asciiTheme="majorHAnsi" w:eastAsia="Garamond" w:hAnsiTheme="majorHAnsi" w:cstheme="majorHAnsi"/>
          <w:bCs/>
          <w:sz w:val="20"/>
          <w:szCs w:val="20"/>
        </w:rPr>
        <w:t xml:space="preserve">Points are awarded for any of the following </w:t>
      </w:r>
      <w:r w:rsidR="008813C9" w:rsidRPr="00BD6A2F">
        <w:rPr>
          <w:rFonts w:asciiTheme="majorHAnsi" w:eastAsia="Garamond" w:hAnsiTheme="majorHAnsi" w:cstheme="majorHAnsi"/>
          <w:bCs/>
          <w:sz w:val="20"/>
          <w:szCs w:val="20"/>
        </w:rPr>
        <w:t>prerequisite courses taken at RSU</w:t>
      </w:r>
      <w:r w:rsidR="00A447B7" w:rsidRPr="00BD6A2F">
        <w:rPr>
          <w:rFonts w:asciiTheme="majorHAnsi" w:eastAsia="Garamond" w:hAnsiTheme="majorHAnsi" w:cstheme="majorHAnsi"/>
          <w:bCs/>
          <w:sz w:val="20"/>
          <w:szCs w:val="20"/>
        </w:rPr>
        <w:t>:</w:t>
      </w:r>
    </w:p>
    <w:p w14:paraId="79E6F7D3" w14:textId="2978AD4A" w:rsidR="008813C9" w:rsidRPr="00BD6A2F" w:rsidRDefault="008813C9" w:rsidP="00B9217C">
      <w:pPr>
        <w:widowControl w:val="0"/>
        <w:spacing w:after="0" w:line="276" w:lineRule="auto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ab/>
      </w:r>
      <w:r w:rsidRPr="00BD6A2F">
        <w:rPr>
          <w:rFonts w:asciiTheme="majorHAnsi" w:eastAsia="Garamond" w:hAnsiTheme="majorHAnsi" w:cstheme="majorHAnsi"/>
          <w:sz w:val="20"/>
          <w:szCs w:val="20"/>
        </w:rPr>
        <w:tab/>
        <w:t>General Cellular Biology</w:t>
      </w:r>
    </w:p>
    <w:p w14:paraId="2CBE43C1" w14:textId="02A98A64" w:rsidR="008813C9" w:rsidRPr="00BD6A2F" w:rsidRDefault="008813C9" w:rsidP="00B9217C">
      <w:pPr>
        <w:widowControl w:val="0"/>
        <w:spacing w:after="0" w:line="276" w:lineRule="auto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ab/>
      </w:r>
      <w:r w:rsidRPr="00BD6A2F">
        <w:rPr>
          <w:rFonts w:asciiTheme="majorHAnsi" w:eastAsia="Garamond" w:hAnsiTheme="majorHAnsi" w:cstheme="majorHAnsi"/>
          <w:sz w:val="20"/>
          <w:szCs w:val="20"/>
        </w:rPr>
        <w:tab/>
        <w:t>Composition I</w:t>
      </w:r>
    </w:p>
    <w:p w14:paraId="1A39FE62" w14:textId="36CC14A0" w:rsidR="008813C9" w:rsidRPr="00BD6A2F" w:rsidRDefault="008813C9" w:rsidP="00B9217C">
      <w:pPr>
        <w:widowControl w:val="0"/>
        <w:spacing w:after="0" w:line="276" w:lineRule="auto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ab/>
      </w:r>
      <w:r w:rsidRPr="00BD6A2F">
        <w:rPr>
          <w:rFonts w:asciiTheme="majorHAnsi" w:eastAsia="Garamond" w:hAnsiTheme="majorHAnsi" w:cstheme="majorHAnsi"/>
          <w:sz w:val="20"/>
          <w:szCs w:val="20"/>
        </w:rPr>
        <w:tab/>
      </w:r>
      <w:r w:rsidR="000B4D98" w:rsidRPr="00BD6A2F">
        <w:rPr>
          <w:rFonts w:asciiTheme="majorHAnsi" w:eastAsia="Garamond" w:hAnsiTheme="majorHAnsi" w:cstheme="majorHAnsi"/>
          <w:sz w:val="20"/>
          <w:szCs w:val="20"/>
        </w:rPr>
        <w:t xml:space="preserve">Human </w:t>
      </w:r>
      <w:r w:rsidRPr="00BD6A2F">
        <w:rPr>
          <w:rFonts w:asciiTheme="majorHAnsi" w:eastAsia="Garamond" w:hAnsiTheme="majorHAnsi" w:cstheme="majorHAnsi"/>
          <w:sz w:val="20"/>
          <w:szCs w:val="20"/>
        </w:rPr>
        <w:t>Anatomy</w:t>
      </w:r>
    </w:p>
    <w:p w14:paraId="5394DF5A" w14:textId="37DD9594" w:rsidR="008813C9" w:rsidRPr="00BD6A2F" w:rsidRDefault="008813C9" w:rsidP="00B9217C">
      <w:pPr>
        <w:widowControl w:val="0"/>
        <w:spacing w:after="120" w:line="276" w:lineRule="auto"/>
        <w:rPr>
          <w:rFonts w:asciiTheme="majorHAnsi" w:eastAsia="Garamond" w:hAnsiTheme="majorHAnsi" w:cstheme="majorHAnsi"/>
          <w:b/>
          <w:bCs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ab/>
      </w:r>
      <w:r w:rsidRPr="00BD6A2F">
        <w:rPr>
          <w:rFonts w:asciiTheme="majorHAnsi" w:eastAsia="Garamond" w:hAnsiTheme="majorHAnsi" w:cstheme="majorHAnsi"/>
          <w:sz w:val="20"/>
          <w:szCs w:val="20"/>
        </w:rPr>
        <w:tab/>
        <w:t>Physiology</w:t>
      </w:r>
    </w:p>
    <w:p w14:paraId="11495112" w14:textId="2B4F83A7" w:rsidR="008813C9" w:rsidRPr="00BD6A2F" w:rsidRDefault="00B87C3D" w:rsidP="00B9217C">
      <w:pPr>
        <w:widowControl w:val="0"/>
        <w:numPr>
          <w:ilvl w:val="0"/>
          <w:numId w:val="2"/>
        </w:numPr>
        <w:spacing w:after="120" w:line="276" w:lineRule="auto"/>
        <w:ind w:left="360"/>
        <w:rPr>
          <w:rFonts w:asciiTheme="majorHAnsi" w:eastAsia="Garamond" w:hAnsiTheme="majorHAnsi" w:cstheme="majorHAnsi"/>
          <w:bCs/>
          <w:sz w:val="20"/>
          <w:szCs w:val="20"/>
        </w:rPr>
      </w:pPr>
      <w:r>
        <w:rPr>
          <w:rFonts w:asciiTheme="majorHAnsi" w:eastAsia="Garamond" w:hAnsiTheme="majorHAnsi" w:cstheme="majorHAnsi"/>
          <w:bCs/>
          <w:sz w:val="20"/>
          <w:szCs w:val="20"/>
        </w:rPr>
        <w:t>Points are</w:t>
      </w:r>
      <w:r w:rsidR="008813C9" w:rsidRPr="00BD6A2F">
        <w:rPr>
          <w:rFonts w:asciiTheme="majorHAnsi" w:eastAsia="Garamond" w:hAnsiTheme="majorHAnsi" w:cstheme="majorHAnsi"/>
          <w:bCs/>
          <w:sz w:val="20"/>
          <w:szCs w:val="20"/>
        </w:rPr>
        <w:t xml:space="preserve"> awarded for the completion of a previous </w:t>
      </w:r>
      <w:r>
        <w:rPr>
          <w:rFonts w:asciiTheme="majorHAnsi" w:eastAsia="Garamond" w:hAnsiTheme="majorHAnsi" w:cstheme="majorHAnsi"/>
          <w:bCs/>
          <w:sz w:val="20"/>
          <w:szCs w:val="20"/>
        </w:rPr>
        <w:t xml:space="preserve">degree, including a bachelor’s, </w:t>
      </w:r>
      <w:proofErr w:type="gramStart"/>
      <w:r>
        <w:rPr>
          <w:rFonts w:asciiTheme="majorHAnsi" w:eastAsia="Garamond" w:hAnsiTheme="majorHAnsi" w:cstheme="majorHAnsi"/>
          <w:bCs/>
          <w:sz w:val="20"/>
          <w:szCs w:val="20"/>
        </w:rPr>
        <w:t>associate’s</w:t>
      </w:r>
      <w:proofErr w:type="gramEnd"/>
      <w:r>
        <w:rPr>
          <w:rFonts w:asciiTheme="majorHAnsi" w:eastAsia="Garamond" w:hAnsiTheme="majorHAnsi" w:cstheme="majorHAnsi"/>
          <w:bCs/>
          <w:sz w:val="20"/>
          <w:szCs w:val="20"/>
        </w:rPr>
        <w:t xml:space="preserve"> in art, associate’s in science</w:t>
      </w:r>
      <w:r w:rsidR="00B81B31" w:rsidRPr="00BD6A2F">
        <w:rPr>
          <w:rFonts w:asciiTheme="majorHAnsi" w:eastAsia="Garamond" w:hAnsiTheme="majorHAnsi" w:cstheme="majorHAnsi"/>
          <w:bCs/>
          <w:sz w:val="20"/>
          <w:szCs w:val="20"/>
        </w:rPr>
        <w:t>.</w:t>
      </w:r>
      <w:r w:rsidRPr="00B87C3D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>
        <w:rPr>
          <w:rFonts w:asciiTheme="majorHAnsi" w:hAnsiTheme="majorHAnsi" w:cstheme="majorHAnsi"/>
          <w:i/>
          <w:iCs/>
          <w:sz w:val="18"/>
          <w:szCs w:val="18"/>
        </w:rPr>
        <w:t>Documentation of the degree must be provided, such as a transcript showing the date conferred or copy of diploma. If the degree will be completed after the application is submitted, a graduation application or letter from academic advisor must be submitted that confirms intended date of graduation.</w:t>
      </w:r>
    </w:p>
    <w:p w14:paraId="20DD75DA" w14:textId="0D9B60DD" w:rsidR="008813C9" w:rsidRPr="00BD6A2F" w:rsidRDefault="00B87C3D" w:rsidP="00B9217C">
      <w:pPr>
        <w:widowControl w:val="0"/>
        <w:numPr>
          <w:ilvl w:val="0"/>
          <w:numId w:val="2"/>
        </w:numPr>
        <w:spacing w:after="0" w:line="276" w:lineRule="auto"/>
        <w:ind w:left="360"/>
        <w:jc w:val="both"/>
        <w:rPr>
          <w:rFonts w:asciiTheme="majorHAnsi" w:eastAsia="Garamond" w:hAnsiTheme="majorHAnsi" w:cstheme="majorHAnsi"/>
          <w:bCs/>
          <w:sz w:val="20"/>
          <w:szCs w:val="20"/>
        </w:rPr>
      </w:pPr>
      <w:r>
        <w:rPr>
          <w:rFonts w:asciiTheme="majorHAnsi" w:eastAsia="Garamond" w:hAnsiTheme="majorHAnsi" w:cstheme="majorHAnsi"/>
          <w:bCs/>
          <w:sz w:val="20"/>
          <w:szCs w:val="20"/>
        </w:rPr>
        <w:t>Additional points are awarded for the grade earned in the following courses</w:t>
      </w:r>
      <w:r w:rsidR="008813C9" w:rsidRPr="00BD6A2F">
        <w:rPr>
          <w:rFonts w:asciiTheme="majorHAnsi" w:eastAsia="Garamond" w:hAnsiTheme="majorHAnsi" w:cstheme="majorHAnsi"/>
          <w:bCs/>
          <w:sz w:val="20"/>
          <w:szCs w:val="20"/>
        </w:rPr>
        <w:t>:</w:t>
      </w:r>
    </w:p>
    <w:p w14:paraId="50C0452C" w14:textId="26744734" w:rsidR="008813C9" w:rsidRPr="00BD6A2F" w:rsidRDefault="000B4D98" w:rsidP="00B9217C">
      <w:pPr>
        <w:widowControl w:val="0"/>
        <w:spacing w:after="0" w:line="276" w:lineRule="auto"/>
        <w:ind w:left="720" w:firstLine="720"/>
        <w:jc w:val="both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 xml:space="preserve">Introduction to </w:t>
      </w:r>
      <w:r w:rsidR="008813C9" w:rsidRPr="00BD6A2F">
        <w:rPr>
          <w:rFonts w:asciiTheme="majorHAnsi" w:eastAsia="Garamond" w:hAnsiTheme="majorHAnsi" w:cstheme="majorHAnsi"/>
          <w:sz w:val="20"/>
          <w:szCs w:val="20"/>
        </w:rPr>
        <w:t>Psychology</w:t>
      </w:r>
    </w:p>
    <w:p w14:paraId="7B2A7855" w14:textId="13CD4D38" w:rsidR="008813C9" w:rsidRPr="00BD6A2F" w:rsidRDefault="008813C9" w:rsidP="00B9217C">
      <w:pPr>
        <w:widowControl w:val="0"/>
        <w:spacing w:after="0" w:line="276" w:lineRule="auto"/>
        <w:ind w:left="720" w:firstLine="720"/>
        <w:jc w:val="both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>Composition I</w:t>
      </w:r>
    </w:p>
    <w:p w14:paraId="27573C6F" w14:textId="46181FBB" w:rsidR="008813C9" w:rsidRPr="00BD6A2F" w:rsidRDefault="008813C9" w:rsidP="00B9217C">
      <w:pPr>
        <w:widowControl w:val="0"/>
        <w:spacing w:after="0" w:line="276" w:lineRule="auto"/>
        <w:ind w:left="720" w:firstLine="720"/>
        <w:jc w:val="both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>Microbiology</w:t>
      </w:r>
    </w:p>
    <w:p w14:paraId="29BAC4D7" w14:textId="4AC00DEE" w:rsidR="00B81B31" w:rsidRPr="00BD6A2F" w:rsidRDefault="008813C9" w:rsidP="00B9217C">
      <w:pPr>
        <w:widowControl w:val="0"/>
        <w:spacing w:after="120" w:line="276" w:lineRule="auto"/>
        <w:ind w:left="720" w:firstLine="720"/>
        <w:jc w:val="both"/>
        <w:rPr>
          <w:rFonts w:asciiTheme="majorHAnsi" w:eastAsia="Garamond" w:hAnsiTheme="majorHAnsi" w:cstheme="majorHAnsi"/>
          <w:sz w:val="20"/>
          <w:szCs w:val="20"/>
        </w:rPr>
      </w:pPr>
      <w:r w:rsidRPr="00BD6A2F">
        <w:rPr>
          <w:rFonts w:asciiTheme="majorHAnsi" w:eastAsia="Garamond" w:hAnsiTheme="majorHAnsi" w:cstheme="majorHAnsi"/>
          <w:sz w:val="20"/>
          <w:szCs w:val="20"/>
        </w:rPr>
        <w:t>Physiology</w:t>
      </w:r>
    </w:p>
    <w:p w14:paraId="5E2BF328" w14:textId="7218601E" w:rsidR="00E146D4" w:rsidRPr="00BD6A2F" w:rsidRDefault="008813C9" w:rsidP="00B9217C">
      <w:pPr>
        <w:widowControl w:val="0"/>
        <w:numPr>
          <w:ilvl w:val="0"/>
          <w:numId w:val="2"/>
        </w:numPr>
        <w:spacing w:after="0" w:line="276" w:lineRule="auto"/>
        <w:ind w:left="360"/>
        <w:jc w:val="both"/>
        <w:rPr>
          <w:rFonts w:asciiTheme="majorHAnsi" w:eastAsia="Garamond" w:hAnsiTheme="majorHAnsi" w:cstheme="majorHAnsi"/>
          <w:b/>
          <w:bCs/>
          <w:sz w:val="20"/>
          <w:szCs w:val="20"/>
        </w:rPr>
      </w:pPr>
      <w:r w:rsidRPr="00BD6A2F">
        <w:rPr>
          <w:rFonts w:asciiTheme="majorHAnsi" w:eastAsia="Garamond" w:hAnsiTheme="majorHAnsi" w:cstheme="majorHAnsi"/>
          <w:bCs/>
          <w:sz w:val="20"/>
          <w:szCs w:val="20"/>
        </w:rPr>
        <w:t xml:space="preserve">Any applicant that does not have </w:t>
      </w:r>
      <w:r w:rsidRPr="00BD6A2F">
        <w:rPr>
          <w:rFonts w:asciiTheme="majorHAnsi" w:eastAsia="Garamond" w:hAnsiTheme="majorHAnsi" w:cstheme="majorHAnsi"/>
          <w:b/>
          <w:sz w:val="20"/>
          <w:szCs w:val="20"/>
          <w:u w:val="single"/>
        </w:rPr>
        <w:t>ALL materials</w:t>
      </w:r>
      <w:r w:rsidRPr="00BD6A2F">
        <w:rPr>
          <w:rFonts w:asciiTheme="majorHAnsi" w:eastAsia="Garamond" w:hAnsiTheme="majorHAnsi" w:cstheme="majorHAnsi"/>
          <w:bCs/>
          <w:sz w:val="20"/>
          <w:szCs w:val="20"/>
        </w:rPr>
        <w:t xml:space="preserve"> related to the application turned in by the application deadline </w:t>
      </w:r>
      <w:r w:rsidRPr="00BD6A2F">
        <w:rPr>
          <w:rFonts w:asciiTheme="majorHAnsi" w:eastAsia="Garamond" w:hAnsiTheme="majorHAnsi" w:cstheme="majorHAnsi"/>
          <w:b/>
          <w:sz w:val="20"/>
          <w:szCs w:val="20"/>
          <w:u w:val="single"/>
        </w:rPr>
        <w:t>will be deemed ineligible</w:t>
      </w:r>
      <w:r w:rsidRPr="00BD6A2F">
        <w:rPr>
          <w:rFonts w:asciiTheme="majorHAnsi" w:eastAsia="Garamond" w:hAnsiTheme="majorHAnsi" w:cstheme="majorHAnsi"/>
          <w:bCs/>
          <w:sz w:val="20"/>
          <w:szCs w:val="20"/>
        </w:rPr>
        <w:t xml:space="preserve"> for ranking.</w:t>
      </w:r>
    </w:p>
    <w:sectPr w:rsidR="00E146D4" w:rsidRPr="00BD6A2F" w:rsidSect="008F5EE7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2BE4" w14:textId="77777777" w:rsidR="00513453" w:rsidRDefault="00513453" w:rsidP="002E46D8">
      <w:pPr>
        <w:spacing w:after="0" w:line="240" w:lineRule="auto"/>
      </w:pPr>
      <w:r>
        <w:separator/>
      </w:r>
    </w:p>
  </w:endnote>
  <w:endnote w:type="continuationSeparator" w:id="0">
    <w:p w14:paraId="10B60023" w14:textId="77777777" w:rsidR="00513453" w:rsidRDefault="00513453" w:rsidP="002E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8CB2" w14:textId="51412FD6" w:rsidR="002E46D8" w:rsidRPr="002E46D8" w:rsidRDefault="00BF6F1E" w:rsidP="002E46D8">
    <w:pPr>
      <w:pStyle w:val="Footer"/>
      <w:jc w:val="right"/>
      <w:rPr>
        <w:i/>
        <w:iCs/>
        <w:sz w:val="16"/>
        <w:szCs w:val="16"/>
      </w:rPr>
    </w:pPr>
    <w:bookmarkStart w:id="2" w:name="_Hlk72505753"/>
    <w:bookmarkStart w:id="3" w:name="_Hlk72505754"/>
    <w:r>
      <w:rPr>
        <w:i/>
        <w:iCs/>
        <w:sz w:val="16"/>
        <w:szCs w:val="16"/>
      </w:rPr>
      <w:t>Revised</w:t>
    </w:r>
    <w:r w:rsidR="002E46D8" w:rsidRPr="002E46D8">
      <w:rPr>
        <w:i/>
        <w:iCs/>
        <w:sz w:val="16"/>
        <w:szCs w:val="16"/>
      </w:rPr>
      <w:t xml:space="preserve"> </w:t>
    </w:r>
    <w:bookmarkEnd w:id="2"/>
    <w:bookmarkEnd w:id="3"/>
    <w:r w:rsidR="000B4D98">
      <w:rPr>
        <w:i/>
        <w:iCs/>
        <w:sz w:val="16"/>
        <w:szCs w:val="16"/>
      </w:rPr>
      <w:t>0</w:t>
    </w:r>
    <w:r w:rsidR="008D3C17">
      <w:rPr>
        <w:i/>
        <w:iCs/>
        <w:sz w:val="16"/>
        <w:szCs w:val="16"/>
      </w:rPr>
      <w:t>3</w:t>
    </w:r>
    <w:r w:rsidR="000B4D98">
      <w:rPr>
        <w:i/>
        <w:iCs/>
        <w:sz w:val="16"/>
        <w:szCs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AFFF" w14:textId="77777777" w:rsidR="00513453" w:rsidRDefault="00513453" w:rsidP="002E46D8">
      <w:pPr>
        <w:spacing w:after="0" w:line="240" w:lineRule="auto"/>
      </w:pPr>
      <w:r>
        <w:separator/>
      </w:r>
    </w:p>
  </w:footnote>
  <w:footnote w:type="continuationSeparator" w:id="0">
    <w:p w14:paraId="4F849A81" w14:textId="77777777" w:rsidR="00513453" w:rsidRDefault="00513453" w:rsidP="002E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68B3" w14:textId="77777777" w:rsidR="00BD6A2F" w:rsidRPr="00BD6A2F" w:rsidRDefault="00BD6A2F" w:rsidP="00BD6A2F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theme="majorHAnsi"/>
        <w:b/>
        <w:bCs/>
      </w:rPr>
    </w:pPr>
    <w:r w:rsidRPr="00BD6A2F">
      <w:rPr>
        <w:rFonts w:asciiTheme="majorHAnsi" w:hAnsiTheme="majorHAnsi" w:cstheme="maj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6AFEA22C" wp14:editId="6CBA11E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575944" cy="594360"/>
          <wp:effectExtent l="0" t="0" r="0" b="0"/>
          <wp:wrapNone/>
          <wp:docPr id="3" name="Picture 3" descr="C:\Users\bgill\AppData\Local\Microsoft\Windows\INetCache\Content.MSO\B085398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gill\AppData\Local\Microsoft\Windows\INetCache\Content.MSO\B085398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26" t="9410" r="10533" b="9433"/>
                  <a:stretch/>
                </pic:blipFill>
                <pic:spPr bwMode="auto">
                  <a:xfrm>
                    <a:off x="0" y="0"/>
                    <a:ext cx="575944" cy="594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6A2F">
      <w:rPr>
        <w:rFonts w:asciiTheme="majorHAnsi" w:hAnsiTheme="majorHAnsi" w:cstheme="majorHAnsi"/>
        <w:b/>
        <w:bCs/>
      </w:rPr>
      <w:t>Rogers State University Department of Health Sciences</w:t>
    </w:r>
    <w:r w:rsidRPr="00BD6A2F">
      <w:rPr>
        <w:rFonts w:asciiTheme="majorHAnsi" w:hAnsiTheme="majorHAnsi" w:cstheme="majorHAnsi"/>
        <w:b/>
        <w:bCs/>
        <w:noProof/>
      </w:rPr>
      <w:t xml:space="preserve"> </w:t>
    </w:r>
  </w:p>
  <w:p w14:paraId="3A655482" w14:textId="1B185958" w:rsidR="00E04C00" w:rsidRPr="00BD6A2F" w:rsidRDefault="00E04C00" w:rsidP="00BD6A2F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b/>
        <w:bCs/>
      </w:rPr>
      <w:t xml:space="preserve">Bridge to </w:t>
    </w:r>
    <w:r w:rsidR="00BD6A2F" w:rsidRPr="00BD6A2F">
      <w:rPr>
        <w:rFonts w:asciiTheme="majorHAnsi" w:hAnsiTheme="majorHAnsi" w:cstheme="majorHAnsi"/>
        <w:b/>
        <w:bCs/>
      </w:rPr>
      <w:t xml:space="preserve">Traditional BSN (Bachelor of </w:t>
    </w:r>
    <w:proofErr w:type="gramStart"/>
    <w:r w:rsidR="00BD6A2F" w:rsidRPr="00BD6A2F">
      <w:rPr>
        <w:rFonts w:asciiTheme="majorHAnsi" w:hAnsiTheme="majorHAnsi" w:cstheme="majorHAnsi"/>
        <w:b/>
        <w:bCs/>
      </w:rPr>
      <w:t>Nursing)</w:t>
    </w:r>
    <w:r>
      <w:rPr>
        <w:rFonts w:asciiTheme="majorHAnsi" w:hAnsiTheme="majorHAnsi" w:cstheme="majorHAnsi"/>
        <w:b/>
        <w:bCs/>
        <w:noProof/>
      </w:rPr>
      <w:t>--</w:t>
    </w:r>
    <w:proofErr w:type="gramEnd"/>
    <w:r>
      <w:rPr>
        <w:rFonts w:asciiTheme="majorHAnsi" w:hAnsiTheme="majorHAnsi" w:cstheme="majorHAnsi"/>
        <w:b/>
        <w:bCs/>
        <w:noProof/>
      </w:rPr>
      <w:t>LPN/Paramedic Entry</w:t>
    </w:r>
  </w:p>
  <w:p w14:paraId="7BB67E98" w14:textId="063A992A" w:rsidR="00BD6A2F" w:rsidRPr="00BD6A2F" w:rsidRDefault="00D95E73" w:rsidP="00BD6A2F">
    <w:pPr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8"/>
        <w:szCs w:val="18"/>
      </w:rPr>
      <w:t>Visit rsu.edu/</w:t>
    </w:r>
    <w:proofErr w:type="spellStart"/>
    <w:r>
      <w:rPr>
        <w:rFonts w:asciiTheme="majorHAnsi" w:hAnsiTheme="majorHAnsi" w:cstheme="majorHAnsi"/>
        <w:sz w:val="18"/>
        <w:szCs w:val="18"/>
      </w:rPr>
      <w:t>bsn</w:t>
    </w:r>
    <w:proofErr w:type="spellEnd"/>
    <w:r>
      <w:rPr>
        <w:rFonts w:asciiTheme="majorHAnsi" w:hAnsiTheme="majorHAnsi" w:cstheme="majorHAnsi"/>
        <w:sz w:val="18"/>
        <w:szCs w:val="18"/>
      </w:rPr>
      <w:t xml:space="preserve"> </w:t>
    </w:r>
    <w:r w:rsidR="00BD6A2F" w:rsidRPr="00BD6A2F">
      <w:rPr>
        <w:rFonts w:asciiTheme="majorHAnsi" w:hAnsiTheme="majorHAnsi" w:cstheme="majorHAnsi"/>
        <w:sz w:val="18"/>
        <w:szCs w:val="18"/>
      </w:rPr>
      <w:t>for additional information</w:t>
    </w:r>
    <w:r w:rsidR="00BD6A2F" w:rsidRPr="00BD6A2F">
      <w:rPr>
        <w:rFonts w:asciiTheme="majorHAnsi" w:hAnsiTheme="majorHAnsi" w:cstheme="majorHAnsi"/>
        <w:b/>
        <w:bCs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03E"/>
    <w:multiLevelType w:val="hybridMultilevel"/>
    <w:tmpl w:val="DF80F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0DB7"/>
    <w:multiLevelType w:val="hybridMultilevel"/>
    <w:tmpl w:val="33FA7A74"/>
    <w:lvl w:ilvl="0" w:tplc="5896C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004B"/>
    <w:multiLevelType w:val="hybridMultilevel"/>
    <w:tmpl w:val="D1A4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5576"/>
    <w:multiLevelType w:val="hybridMultilevel"/>
    <w:tmpl w:val="B0227C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1506F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225386"/>
    <w:multiLevelType w:val="hybridMultilevel"/>
    <w:tmpl w:val="F12C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F07B0"/>
    <w:multiLevelType w:val="hybridMultilevel"/>
    <w:tmpl w:val="A05EDE26"/>
    <w:lvl w:ilvl="0" w:tplc="DDEEAB52">
      <w:numFmt w:val="bullet"/>
      <w:lvlText w:val="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551630">
    <w:abstractNumId w:val="3"/>
  </w:num>
  <w:num w:numId="2" w16cid:durableId="1813252992">
    <w:abstractNumId w:val="1"/>
  </w:num>
  <w:num w:numId="3" w16cid:durableId="939684364">
    <w:abstractNumId w:val="0"/>
  </w:num>
  <w:num w:numId="4" w16cid:durableId="61760636">
    <w:abstractNumId w:val="4"/>
  </w:num>
  <w:num w:numId="5" w16cid:durableId="694311515">
    <w:abstractNumId w:val="2"/>
  </w:num>
  <w:num w:numId="6" w16cid:durableId="40836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7A"/>
    <w:rsid w:val="00013BC4"/>
    <w:rsid w:val="000327A0"/>
    <w:rsid w:val="00056800"/>
    <w:rsid w:val="00063C36"/>
    <w:rsid w:val="000A04D7"/>
    <w:rsid w:val="000B4D98"/>
    <w:rsid w:val="000F13E4"/>
    <w:rsid w:val="00126605"/>
    <w:rsid w:val="00175C5C"/>
    <w:rsid w:val="001A0EDD"/>
    <w:rsid w:val="001E4764"/>
    <w:rsid w:val="00202452"/>
    <w:rsid w:val="00203CE2"/>
    <w:rsid w:val="00221FFB"/>
    <w:rsid w:val="00282EC1"/>
    <w:rsid w:val="002868EE"/>
    <w:rsid w:val="00297487"/>
    <w:rsid w:val="002B7C9A"/>
    <w:rsid w:val="002E46D8"/>
    <w:rsid w:val="00303EC4"/>
    <w:rsid w:val="00320928"/>
    <w:rsid w:val="003265F1"/>
    <w:rsid w:val="0034560E"/>
    <w:rsid w:val="003931D2"/>
    <w:rsid w:val="003B2CCD"/>
    <w:rsid w:val="003B560C"/>
    <w:rsid w:val="003D0E2B"/>
    <w:rsid w:val="00410B0B"/>
    <w:rsid w:val="004828C0"/>
    <w:rsid w:val="004B7E3D"/>
    <w:rsid w:val="004E1965"/>
    <w:rsid w:val="00513453"/>
    <w:rsid w:val="005151D7"/>
    <w:rsid w:val="00551D1F"/>
    <w:rsid w:val="00566925"/>
    <w:rsid w:val="005C01B0"/>
    <w:rsid w:val="005E056F"/>
    <w:rsid w:val="005F1B7A"/>
    <w:rsid w:val="00633650"/>
    <w:rsid w:val="00641848"/>
    <w:rsid w:val="006579C4"/>
    <w:rsid w:val="00672CAD"/>
    <w:rsid w:val="006A2C3B"/>
    <w:rsid w:val="00771519"/>
    <w:rsid w:val="00783E0F"/>
    <w:rsid w:val="00785C40"/>
    <w:rsid w:val="0079243F"/>
    <w:rsid w:val="007A4585"/>
    <w:rsid w:val="00801AAC"/>
    <w:rsid w:val="00810D33"/>
    <w:rsid w:val="00861593"/>
    <w:rsid w:val="008813C9"/>
    <w:rsid w:val="008D3C17"/>
    <w:rsid w:val="008E1BB9"/>
    <w:rsid w:val="008E771A"/>
    <w:rsid w:val="008F5EE7"/>
    <w:rsid w:val="00950148"/>
    <w:rsid w:val="00965946"/>
    <w:rsid w:val="0099004D"/>
    <w:rsid w:val="009A79CD"/>
    <w:rsid w:val="009F2E04"/>
    <w:rsid w:val="009F3959"/>
    <w:rsid w:val="00A22FAC"/>
    <w:rsid w:val="00A447B7"/>
    <w:rsid w:val="00A51211"/>
    <w:rsid w:val="00A6596B"/>
    <w:rsid w:val="00A70C86"/>
    <w:rsid w:val="00AB0734"/>
    <w:rsid w:val="00B009ED"/>
    <w:rsid w:val="00B72916"/>
    <w:rsid w:val="00B81B31"/>
    <w:rsid w:val="00B825F1"/>
    <w:rsid w:val="00B8372A"/>
    <w:rsid w:val="00B861C1"/>
    <w:rsid w:val="00B87C3D"/>
    <w:rsid w:val="00B9217C"/>
    <w:rsid w:val="00B92538"/>
    <w:rsid w:val="00BB6B9A"/>
    <w:rsid w:val="00BD5342"/>
    <w:rsid w:val="00BD6A2F"/>
    <w:rsid w:val="00BF6F1E"/>
    <w:rsid w:val="00C24977"/>
    <w:rsid w:val="00C24FA2"/>
    <w:rsid w:val="00C6643C"/>
    <w:rsid w:val="00C83946"/>
    <w:rsid w:val="00C929ED"/>
    <w:rsid w:val="00CE2570"/>
    <w:rsid w:val="00CE4B6B"/>
    <w:rsid w:val="00D54825"/>
    <w:rsid w:val="00D83700"/>
    <w:rsid w:val="00D95E73"/>
    <w:rsid w:val="00DC22BA"/>
    <w:rsid w:val="00DC63B8"/>
    <w:rsid w:val="00E04C00"/>
    <w:rsid w:val="00E06A5C"/>
    <w:rsid w:val="00E146D4"/>
    <w:rsid w:val="00E40EDD"/>
    <w:rsid w:val="00E77DE0"/>
    <w:rsid w:val="00E8577B"/>
    <w:rsid w:val="00EB183E"/>
    <w:rsid w:val="00EC4453"/>
    <w:rsid w:val="00F34B53"/>
    <w:rsid w:val="00FC3325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4DA34"/>
  <w15:chartTrackingRefBased/>
  <w15:docId w15:val="{D2C607E8-91B2-43AD-AAE1-E173D53C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1C1"/>
    <w:pPr>
      <w:ind w:left="720"/>
      <w:contextualSpacing/>
    </w:pPr>
  </w:style>
  <w:style w:type="paragraph" w:styleId="BodyText2">
    <w:name w:val="Body Text 2"/>
    <w:basedOn w:val="Normal"/>
    <w:link w:val="BodyText2Char"/>
    <w:rsid w:val="00F34B53"/>
    <w:pPr>
      <w:spacing w:after="0" w:line="240" w:lineRule="auto"/>
    </w:pPr>
    <w:rPr>
      <w:rFonts w:ascii="Times New Roman" w:eastAsia="Times New Roman" w:hAnsi="Times New Roman" w:cs="Times New Roman"/>
      <w:sz w:val="17"/>
      <w:szCs w:val="16"/>
    </w:rPr>
  </w:style>
  <w:style w:type="character" w:customStyle="1" w:styleId="BodyText2Char">
    <w:name w:val="Body Text 2 Char"/>
    <w:basedOn w:val="DefaultParagraphFont"/>
    <w:link w:val="BodyText2"/>
    <w:rsid w:val="00F34B53"/>
    <w:rPr>
      <w:rFonts w:ascii="Times New Roman" w:eastAsia="Times New Roman" w:hAnsi="Times New Roman" w:cs="Times New Roman"/>
      <w:sz w:val="17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146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146D4"/>
  </w:style>
  <w:style w:type="paragraph" w:styleId="BalloonText">
    <w:name w:val="Balloon Text"/>
    <w:basedOn w:val="Normal"/>
    <w:link w:val="BalloonTextChar"/>
    <w:uiPriority w:val="99"/>
    <w:semiHidden/>
    <w:unhideWhenUsed/>
    <w:rsid w:val="00783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4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6D8"/>
  </w:style>
  <w:style w:type="paragraph" w:styleId="Footer">
    <w:name w:val="footer"/>
    <w:basedOn w:val="Normal"/>
    <w:link w:val="FooterChar"/>
    <w:uiPriority w:val="99"/>
    <w:unhideWhenUsed/>
    <w:rsid w:val="002E4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6D8"/>
  </w:style>
  <w:style w:type="character" w:styleId="Hyperlink">
    <w:name w:val="Hyperlink"/>
    <w:basedOn w:val="DefaultParagraphFont"/>
    <w:uiPriority w:val="99"/>
    <w:unhideWhenUsed/>
    <w:rsid w:val="00BD6A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4712</Characters>
  <Application>Microsoft Office Word</Application>
  <DocSecurity>0</DocSecurity>
  <Lines>204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Mulanax</dc:creator>
  <cp:keywords/>
  <dc:description/>
  <cp:lastModifiedBy>Kelli Fields</cp:lastModifiedBy>
  <cp:revision>2</cp:revision>
  <cp:lastPrinted>2022-03-23T18:35:00Z</cp:lastPrinted>
  <dcterms:created xsi:type="dcterms:W3CDTF">2022-10-17T20:46:00Z</dcterms:created>
  <dcterms:modified xsi:type="dcterms:W3CDTF">2022-10-17T20:46:00Z</dcterms:modified>
</cp:coreProperties>
</file>